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3B86" w:rsidR="00754F4F" w:rsidP="0C93800B" w:rsidRDefault="00D320C6" w14:paraId="578E9806" w14:textId="0615A674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</w:pPr>
      <w:r w:rsidRPr="0C93800B" w:rsidR="00D320C6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>T</w:t>
      </w:r>
      <w:r w:rsidRPr="0C93800B" w:rsidR="00754F4F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 xml:space="preserve">ext for </w:t>
      </w:r>
      <w:r w:rsidRPr="0C93800B" w:rsidR="00D320C6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 xml:space="preserve">quarterly </w:t>
      </w:r>
      <w:r w:rsidRPr="0C93800B" w:rsidR="00754F4F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>emails, letters, memos to employees</w:t>
      </w:r>
    </w:p>
    <w:p w:rsidRPr="00CE5BE5" w:rsidR="00BF2BFD" w:rsidP="0C93800B" w:rsidRDefault="00674DB0" w14:paraId="1F3B5CA5" w14:textId="15EEB47E">
      <w:pPr>
        <w:pStyle w:val="Heading6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bookmarkStart w:name="_Email_1:_Save/save" w:id="0"/>
      <w:bookmarkStart w:name="_Kick-off_email:_From" w:id="1"/>
      <w:bookmarkStart w:name="_Email_1:_New" w:id="2"/>
      <w:bookmarkEnd w:id="0"/>
      <w:bookmarkEnd w:id="1"/>
      <w:bookmarkEnd w:id="2"/>
      <w:r w:rsidRPr="0C93800B" w:rsidR="00674DB0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Email 1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 (</w:t>
      </w:r>
      <w:r w:rsidRPr="0C93800B" w:rsidR="00AE7909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Q1 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January)</w:t>
      </w:r>
      <w:r w:rsidRPr="0C93800B" w:rsidR="00674DB0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: New year, new you with Call to Health</w:t>
      </w:r>
    </w:p>
    <w:p w:rsidRPr="00CE5BE5" w:rsidR="00BF2BFD" w:rsidP="009C6037" w:rsidRDefault="00BF2BFD" w14:paraId="435DE4BB" w14:textId="77777777">
      <w:pPr>
        <w:pStyle w:val="Heading5"/>
      </w:pPr>
      <w:r w:rsidRPr="00CE5BE5">
        <w:t>New year, new you with Call to Health</w:t>
      </w:r>
    </w:p>
    <w:p w:rsidRPr="00CE5BE5" w:rsidR="00BF2BFD" w:rsidP="009C6037" w:rsidRDefault="00BF2BFD" w14:paraId="041CBC05" w14:textId="0B4954BD">
      <w:pPr>
        <w:pStyle w:val="Heading5"/>
      </w:pPr>
      <w:r w:rsidRPr="00CE5BE5">
        <w:t>Subject line:</w:t>
      </w:r>
      <w:r w:rsidRPr="00CE5BE5">
        <w:tab/>
      </w:r>
      <w:r w:rsidRPr="00CE5BE5">
        <w:t>Start the year off right with Call to Health</w:t>
      </w:r>
    </w:p>
    <w:p w:rsidRPr="00C334F7" w:rsidR="00BF2BFD" w:rsidP="00647CB9" w:rsidRDefault="00BF2BFD" w14:paraId="5D65B660" w14:textId="4A23BFDB">
      <w:r w:rsidRPr="00BD7300">
        <w:t xml:space="preserve">Whatever your New Year’s </w:t>
      </w:r>
      <w:r w:rsidR="009F2142">
        <w:t>resolutions are</w:t>
      </w:r>
      <w:r w:rsidRPr="00BD7300">
        <w:t xml:space="preserve">, there’s a </w:t>
      </w:r>
      <w:hyperlink w:history="1" r:id="rId11">
        <w:r w:rsidRPr="00D320C6">
          <w:rPr>
            <w:rStyle w:val="Hyperlink"/>
          </w:rPr>
          <w:t>Call to Health</w:t>
        </w:r>
      </w:hyperlink>
      <w:r w:rsidRPr="00BD7300">
        <w:t xml:space="preserve">* </w:t>
      </w:r>
      <w:r w:rsidR="00A145CC">
        <w:t>activity</w:t>
      </w:r>
      <w:r w:rsidRPr="00BD7300" w:rsidR="00A145CC">
        <w:t xml:space="preserve"> </w:t>
      </w:r>
      <w:r w:rsidRPr="00BD7300">
        <w:t xml:space="preserve">to help you get, and stay, on track to a better you </w:t>
      </w:r>
      <w:r>
        <w:t>this year</w:t>
      </w:r>
      <w:r w:rsidRPr="00BD7300">
        <w:t xml:space="preserve">. </w:t>
      </w:r>
      <w:r w:rsidR="00647CB9">
        <w:t>Call to Health</w:t>
      </w:r>
      <w:r w:rsidRPr="00BD7300">
        <w:t xml:space="preserve"> </w:t>
      </w:r>
      <w:r w:rsidR="00A145CC">
        <w:t>activities</w:t>
      </w:r>
      <w:r w:rsidRPr="00BD7300" w:rsidR="00A145CC">
        <w:t xml:space="preserve"> </w:t>
      </w:r>
      <w:r w:rsidRPr="00BD7300">
        <w:t xml:space="preserve">are designed to help you develop healthy habits in </w:t>
      </w:r>
      <w:r w:rsidR="00973B86">
        <w:t xml:space="preserve">each of </w:t>
      </w:r>
      <w:r w:rsidRPr="00BD7300">
        <w:t xml:space="preserve">the four areas of wholeness — spiritual, health, financial, and vocational — so you can bring your best gifts to every dimension of your life. </w:t>
      </w:r>
    </w:p>
    <w:p w:rsidR="008C67A1" w:rsidP="00647CB9" w:rsidRDefault="001E1B1B" w14:paraId="07C5489B" w14:textId="470CCDEF">
      <w:r>
        <w:t>To l</w:t>
      </w:r>
      <w:r w:rsidR="008C67A1">
        <w:t xml:space="preserve">earn more about </w:t>
      </w:r>
      <w:r>
        <w:t xml:space="preserve">how the program works, </w:t>
      </w:r>
      <w:r w:rsidR="000859A4">
        <w:t xml:space="preserve">visit </w:t>
      </w:r>
      <w:r w:rsidRPr="156B380D" w:rsidR="000859A4">
        <w:rPr>
          <w:b/>
          <w:bCs/>
        </w:rPr>
        <w:t>pensions.org/calltohealth</w:t>
      </w:r>
      <w:r>
        <w:t>.</w:t>
      </w:r>
      <w:r w:rsidR="009F0CEB">
        <w:t xml:space="preserve"> </w:t>
      </w:r>
      <w:r w:rsidR="7A1CF912">
        <w:t xml:space="preserve">You can </w:t>
      </w:r>
      <w:r w:rsidR="009F0CEB">
        <w:t xml:space="preserve">get started today! </w:t>
      </w:r>
    </w:p>
    <w:p w:rsidRPr="0052062D" w:rsidR="005C2C69" w:rsidP="00647CB9" w:rsidRDefault="005C2C69" w14:paraId="61B6AC4F" w14:textId="77777777">
      <w:r w:rsidRPr="0052062D">
        <w:t xml:space="preserve">Wishing you the best of health, </w:t>
      </w:r>
    </w:p>
    <w:p w:rsidR="005C2C69" w:rsidP="005C2C69" w:rsidRDefault="005C2C69" w14:paraId="0A263354" w14:textId="77777777">
      <w:pPr>
        <w:pStyle w:val="Heading5"/>
      </w:pPr>
      <w:r w:rsidRPr="0052062D">
        <w:t>[Name]</w:t>
      </w:r>
    </w:p>
    <w:p w:rsidR="008C67A1" w:rsidP="00691CA7" w:rsidRDefault="008C67A1" w14:paraId="42C46517" w14:textId="77777777">
      <w:pPr>
        <w:pStyle w:val="BodyText"/>
      </w:pPr>
    </w:p>
    <w:p w:rsidRPr="00BD7300" w:rsidR="005C2C69" w:rsidP="005C2C69" w:rsidRDefault="005C2C69" w14:paraId="30FFC992" w14:textId="3B9CB508">
      <w:pPr>
        <w:pStyle w:val="BodyText"/>
      </w:pPr>
      <w:r w:rsidRPr="50150D29">
        <w:rPr>
          <w:rStyle w:val="Emphasis"/>
          <w:rFonts w:cs="Segoe UI"/>
          <w:color w:val="000D20"/>
          <w:sz w:val="20"/>
          <w:szCs w:val="20"/>
        </w:rPr>
        <w:t xml:space="preserve">*Call to Health is available to employees and their spouses with medical coverage through the Board of Pensions; it is not available to members enrolled in Triple-S, GeoBlue, or the </w:t>
      </w:r>
      <w:r w:rsidRPr="50150D29" w:rsidR="39CED3A0">
        <w:rPr>
          <w:rStyle w:val="Emphasis"/>
          <w:rFonts w:cs="Segoe UI"/>
          <w:color w:val="000D20"/>
          <w:sz w:val="20"/>
          <w:szCs w:val="20"/>
        </w:rPr>
        <w:t>Humana Group Medicare Advantage PPO plan</w:t>
      </w:r>
      <w:r w:rsidRPr="50150D29">
        <w:rPr>
          <w:rStyle w:val="Emphasis"/>
          <w:rFonts w:cs="Segoe UI"/>
          <w:color w:val="000D20"/>
          <w:sz w:val="20"/>
          <w:szCs w:val="20"/>
        </w:rPr>
        <w:t>.</w:t>
      </w:r>
    </w:p>
    <w:p w:rsidR="00BF2BFD" w:rsidRDefault="00BF2BFD" w14:paraId="4B33D9E7" w14:textId="77777777">
      <w:pPr>
        <w:rPr>
          <w:color w:val="003276"/>
          <w:sz w:val="26"/>
          <w:szCs w:val="28"/>
        </w:rPr>
      </w:pPr>
      <w:r>
        <w:br w:type="page"/>
      </w:r>
    </w:p>
    <w:p w:rsidR="00754F4F" w:rsidP="0C93800B" w:rsidRDefault="0056481B" w14:paraId="36003B8B" w14:textId="4598F650">
      <w:pPr>
        <w:pStyle w:val="Heading6"/>
        <w:rPr>
          <w:rFonts w:ascii="Calibri" w:hAnsi="Calibri" w:eastAsia="Calibri" w:cs="Calibri"/>
          <w:b w:val="1"/>
          <w:bCs w:val="1"/>
          <w:i w:val="0"/>
          <w:iCs w:val="0"/>
        </w:rPr>
      </w:pPr>
      <w:bookmarkStart w:name="_Email_2:_Annual" w:id="3"/>
      <w:bookmarkEnd w:id="3"/>
      <w:r w:rsidRPr="0C93800B" w:rsidR="0056481B">
        <w:rPr>
          <w:rFonts w:ascii="Calibri" w:hAnsi="Calibri" w:eastAsia="Calibri" w:cs="Calibri"/>
          <w:b w:val="1"/>
          <w:bCs w:val="1"/>
          <w:i w:val="0"/>
          <w:iCs w:val="0"/>
        </w:rPr>
        <w:t>Email 2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</w:rPr>
        <w:t xml:space="preserve"> (</w:t>
      </w:r>
      <w:r w:rsidRPr="0C93800B" w:rsidR="00AE7909">
        <w:rPr>
          <w:rFonts w:ascii="Calibri" w:hAnsi="Calibri" w:eastAsia="Calibri" w:cs="Calibri"/>
          <w:b w:val="1"/>
          <w:bCs w:val="1"/>
          <w:i w:val="0"/>
          <w:iCs w:val="0"/>
        </w:rPr>
        <w:t>Q2</w:t>
      </w:r>
      <w:r w:rsidRPr="0C93800B" w:rsidR="00012F71">
        <w:rPr>
          <w:rFonts w:ascii="Calibri" w:hAnsi="Calibri" w:eastAsia="Calibri" w:cs="Calibri"/>
          <w:b w:val="1"/>
          <w:bCs w:val="1"/>
          <w:i w:val="0"/>
          <w:iCs w:val="0"/>
        </w:rPr>
        <w:t xml:space="preserve"> April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</w:rPr>
        <w:t>)</w:t>
      </w:r>
      <w:r w:rsidRPr="0C93800B" w:rsidR="0056481B">
        <w:rPr>
          <w:rFonts w:ascii="Calibri" w:hAnsi="Calibri" w:eastAsia="Calibri" w:cs="Calibri"/>
          <w:b w:val="1"/>
          <w:bCs w:val="1"/>
          <w:i w:val="0"/>
          <w:iCs w:val="0"/>
        </w:rPr>
        <w:t xml:space="preserve">: </w:t>
      </w:r>
      <w:r w:rsidRPr="0C93800B" w:rsidR="006608D5">
        <w:rPr>
          <w:rFonts w:ascii="Calibri" w:hAnsi="Calibri" w:eastAsia="Calibri" w:cs="Calibri"/>
          <w:b w:val="1"/>
          <w:bCs w:val="1"/>
          <w:i w:val="0"/>
          <w:iCs w:val="0"/>
        </w:rPr>
        <w:t>A</w:t>
      </w:r>
      <w:r w:rsidRPr="0C93800B" w:rsidR="00392EE8">
        <w:rPr>
          <w:rFonts w:ascii="Calibri" w:hAnsi="Calibri" w:eastAsia="Calibri" w:cs="Calibri"/>
          <w:b w:val="1"/>
          <w:bCs w:val="1"/>
          <w:i w:val="0"/>
          <w:iCs w:val="0"/>
        </w:rPr>
        <w:t>nnual preventive exam</w:t>
      </w:r>
    </w:p>
    <w:p w:rsidR="006608D5" w:rsidP="009C6037" w:rsidRDefault="006608D5" w14:paraId="44652E80" w14:textId="6FD81B53">
      <w:pPr>
        <w:pStyle w:val="Heading5"/>
      </w:pPr>
      <w:r>
        <w:t>Annual preventive exam</w:t>
      </w:r>
    </w:p>
    <w:p w:rsidRPr="009C6037" w:rsidR="006608D5" w:rsidP="009C6037" w:rsidRDefault="006608D5" w14:paraId="78B5C1C8" w14:textId="509D4127">
      <w:pPr>
        <w:pStyle w:val="Heading5"/>
      </w:pPr>
      <w:r w:rsidRPr="009C6037">
        <w:t>Subject line:</w:t>
      </w:r>
      <w:r w:rsidRPr="009C6037">
        <w:tab/>
      </w:r>
      <w:r w:rsidRPr="009C6037">
        <w:t>Schedule your annual preventive exam</w:t>
      </w:r>
    </w:p>
    <w:p w:rsidR="006608D5" w:rsidP="009C6037" w:rsidRDefault="00392EE8" w14:paraId="2190E053" w14:textId="76BA24F0">
      <w:pPr>
        <w:pStyle w:val="BodyText3"/>
      </w:pPr>
      <w:r>
        <w:t xml:space="preserve">One of the best preventive measures you can take against both heart disease and cancer is to see your doctor for an </w:t>
      </w:r>
      <w:r w:rsidRPr="000859A4" w:rsidR="000859A4">
        <w:t>annual preventive exam</w:t>
      </w:r>
      <w:r>
        <w:t xml:space="preserve">. Your doctor can detect and address any underlying problems, such as high blood pressure or high cholesterol, even if you aren’t having any symptoms. </w:t>
      </w:r>
      <w:r w:rsidR="00973B86">
        <w:t>They</w:t>
      </w:r>
      <w:r>
        <w:t xml:space="preserve"> can also make recommendations for lifestyle, exercise, or diet changes to help you improve or maintain your health.</w:t>
      </w:r>
      <w:r w:rsidR="006608D5">
        <w:t xml:space="preserve"> </w:t>
      </w:r>
    </w:p>
    <w:p w:rsidR="00DF3CA5" w:rsidP="009C6037" w:rsidRDefault="009F2142" w14:paraId="28DC76CA" w14:textId="276965F6">
      <w:pPr>
        <w:pStyle w:val="BodyText3"/>
      </w:pPr>
      <w:r>
        <w:t xml:space="preserve">And, having a preventive exam is a required Call to Health activity. </w:t>
      </w:r>
      <w:r w:rsidR="006608D5">
        <w:t xml:space="preserve">Be sure to </w:t>
      </w:r>
      <w:hyperlink w:history="1" r:id="rId12">
        <w:r w:rsidRPr="006608D5" w:rsidR="006608D5">
          <w:rPr>
            <w:rStyle w:val="Hyperlink"/>
          </w:rPr>
          <w:t xml:space="preserve">record your annual exam to earn </w:t>
        </w:r>
        <w:r>
          <w:rPr>
            <w:rStyle w:val="Hyperlink"/>
          </w:rPr>
          <w:t xml:space="preserve">your </w:t>
        </w:r>
        <w:r w:rsidRPr="006608D5" w:rsidR="006608D5">
          <w:rPr>
            <w:rStyle w:val="Hyperlink"/>
          </w:rPr>
          <w:t>Call to Health</w:t>
        </w:r>
      </w:hyperlink>
      <w:r w:rsidR="006608D5">
        <w:t>*</w:t>
      </w:r>
      <w:r w:rsidRPr="006608D5" w:rsidR="006608D5">
        <w:t xml:space="preserve"> points</w:t>
      </w:r>
      <w:r w:rsidR="006608D5">
        <w:t xml:space="preserve">. </w:t>
      </w:r>
      <w:r w:rsidR="000859A4">
        <w:t xml:space="preserve">Remember, </w:t>
      </w:r>
      <w:r w:rsidR="00973B86">
        <w:t xml:space="preserve">too, that </w:t>
      </w:r>
      <w:r w:rsidR="000859A4">
        <w:t xml:space="preserve">there’s no cost to you when you see a network provider for your annual exam and other recommended </w:t>
      </w:r>
      <w:hyperlink w:history="1" r:id="rId13">
        <w:r w:rsidRPr="000859A4" w:rsidR="000859A4">
          <w:rPr>
            <w:rStyle w:val="Hyperlink"/>
          </w:rPr>
          <w:t>preventive care</w:t>
        </w:r>
      </w:hyperlink>
      <w:r w:rsidR="000859A4">
        <w:t>.</w:t>
      </w:r>
    </w:p>
    <w:p w:rsidRPr="0052062D" w:rsidR="005C2C69" w:rsidP="005C2C69" w:rsidRDefault="005C2C69" w14:paraId="768BDF00" w14:textId="77777777">
      <w:pPr>
        <w:pStyle w:val="BodyText3"/>
      </w:pPr>
      <w:r w:rsidRPr="0052062D">
        <w:t xml:space="preserve">Wishing you the best of health, </w:t>
      </w:r>
    </w:p>
    <w:p w:rsidR="005C2C69" w:rsidP="005C2C69" w:rsidRDefault="005C2C69" w14:paraId="13D883EF" w14:textId="77777777">
      <w:pPr>
        <w:pStyle w:val="Heading5"/>
      </w:pPr>
      <w:r w:rsidRPr="0052062D">
        <w:t>[Name]</w:t>
      </w:r>
    </w:p>
    <w:p w:rsidR="006608D5" w:rsidP="00392EE8" w:rsidRDefault="006608D5" w14:paraId="6A608DD7" w14:textId="77777777">
      <w:pPr>
        <w:pStyle w:val="BodyText"/>
      </w:pPr>
    </w:p>
    <w:p w:rsidRPr="00BD7300" w:rsidR="006608D5" w:rsidP="006608D5" w:rsidRDefault="006608D5" w14:paraId="44BA903E" w14:textId="6831DE30">
      <w:pPr>
        <w:pStyle w:val="BodyText"/>
      </w:pPr>
      <w:r w:rsidRPr="50150D29">
        <w:rPr>
          <w:rStyle w:val="Emphasis"/>
          <w:rFonts w:cs="Segoe UI"/>
          <w:color w:val="000D20"/>
          <w:sz w:val="20"/>
          <w:szCs w:val="20"/>
        </w:rPr>
        <w:t xml:space="preserve">*Call to Health is available to </w:t>
      </w:r>
      <w:r w:rsidRPr="50150D29" w:rsidR="0014005A">
        <w:rPr>
          <w:rStyle w:val="Emphasis"/>
          <w:rFonts w:cs="Segoe UI"/>
          <w:color w:val="000D20"/>
          <w:sz w:val="20"/>
          <w:szCs w:val="20"/>
        </w:rPr>
        <w:t>employees</w:t>
      </w:r>
      <w:r w:rsidRPr="50150D29">
        <w:rPr>
          <w:rStyle w:val="Emphasis"/>
          <w:rFonts w:cs="Segoe UI"/>
          <w:color w:val="000D20"/>
          <w:sz w:val="20"/>
          <w:szCs w:val="20"/>
        </w:rPr>
        <w:t xml:space="preserve"> and their spouses </w:t>
      </w:r>
      <w:r w:rsidRPr="50150D29" w:rsidR="0014005A">
        <w:rPr>
          <w:rStyle w:val="Emphasis"/>
          <w:rFonts w:cs="Segoe UI"/>
          <w:color w:val="000D20"/>
          <w:sz w:val="20"/>
          <w:szCs w:val="20"/>
        </w:rPr>
        <w:t>with medical coverage through the Board of Pensions</w:t>
      </w:r>
      <w:r w:rsidRPr="50150D29">
        <w:rPr>
          <w:rStyle w:val="Emphasis"/>
          <w:rFonts w:cs="Segoe UI"/>
          <w:color w:val="000D20"/>
          <w:sz w:val="20"/>
          <w:szCs w:val="20"/>
        </w:rPr>
        <w:t>; it is not available to members enrolled in Triple-S, GeoBlue</w:t>
      </w:r>
      <w:r w:rsidRPr="50150D29" w:rsidR="4A114D6F">
        <w:rPr>
          <w:rStyle w:val="Emphasis"/>
          <w:rFonts w:cs="Segoe UI"/>
          <w:color w:val="000D20"/>
          <w:sz w:val="20"/>
          <w:szCs w:val="20"/>
        </w:rPr>
        <w:t>, or the Humana Group Medicare Advantage PPO plan</w:t>
      </w:r>
      <w:r w:rsidRPr="50150D29">
        <w:rPr>
          <w:rStyle w:val="Emphasis"/>
          <w:rFonts w:cs="Segoe UI"/>
          <w:color w:val="000D20"/>
          <w:sz w:val="20"/>
          <w:szCs w:val="20"/>
        </w:rPr>
        <w:t>.</w:t>
      </w:r>
    </w:p>
    <w:p w:rsidR="006608D5" w:rsidRDefault="006608D5" w14:paraId="504125D6" w14:textId="2EC1BF35"/>
    <w:p w:rsidR="006608D5" w:rsidRDefault="006608D5" w14:paraId="59D1125E" w14:textId="77777777">
      <w:pPr>
        <w:rPr>
          <w:rFonts w:cs="Times New Roman"/>
          <w:szCs w:val="24"/>
        </w:rPr>
      </w:pPr>
    </w:p>
    <w:p w:rsidR="00C54DD1" w:rsidRDefault="00C54DD1" w14:paraId="2D3F43C2" w14:textId="77777777">
      <w:pPr>
        <w:rPr>
          <w:color w:val="003276"/>
          <w:sz w:val="26"/>
          <w:szCs w:val="28"/>
        </w:rPr>
      </w:pPr>
      <w:r>
        <w:br w:type="page"/>
      </w:r>
    </w:p>
    <w:p w:rsidR="00682C5C" w:rsidP="0C93800B" w:rsidRDefault="00682C5C" w14:paraId="5BB38931" w14:textId="2554AFD3">
      <w:pPr>
        <w:pStyle w:val="Heading6"/>
        <w:rPr>
          <w:rFonts w:ascii="Calibri" w:hAnsi="Calibri" w:eastAsia="Calibri" w:cs="Calibri"/>
          <w:b w:val="1"/>
          <w:bCs w:val="1"/>
          <w:i w:val="0"/>
          <w:iCs w:val="0"/>
        </w:rPr>
      </w:pPr>
      <w:bookmarkStart w:name="_Email_3:_Healthy" w:id="4"/>
      <w:bookmarkStart w:name="_Email_4:_Take" w:id="5"/>
      <w:bookmarkEnd w:id="4"/>
      <w:bookmarkEnd w:id="5"/>
      <w:r w:rsidRPr="0C93800B" w:rsidR="00682C5C">
        <w:rPr>
          <w:rFonts w:ascii="Calibri" w:hAnsi="Calibri" w:eastAsia="Calibri" w:cs="Calibri"/>
          <w:b w:val="1"/>
          <w:bCs w:val="1"/>
          <w:i w:val="0"/>
          <w:iCs w:val="0"/>
        </w:rPr>
        <w:t xml:space="preserve">Email </w:t>
      </w:r>
      <w:r w:rsidRPr="0C93800B" w:rsidR="00012F71">
        <w:rPr>
          <w:rFonts w:ascii="Calibri" w:hAnsi="Calibri" w:eastAsia="Calibri" w:cs="Calibri"/>
          <w:b w:val="1"/>
          <w:bCs w:val="1"/>
          <w:i w:val="0"/>
          <w:iCs w:val="0"/>
        </w:rPr>
        <w:t>3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</w:rPr>
        <w:t xml:space="preserve"> (</w:t>
      </w:r>
      <w:r w:rsidRPr="0C93800B" w:rsidR="00012F71">
        <w:rPr>
          <w:rFonts w:ascii="Calibri" w:hAnsi="Calibri" w:eastAsia="Calibri" w:cs="Calibri"/>
          <w:b w:val="1"/>
          <w:bCs w:val="1"/>
          <w:i w:val="0"/>
          <w:iCs w:val="0"/>
        </w:rPr>
        <w:t>Q3 July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</w:rPr>
        <w:t>)</w:t>
      </w:r>
      <w:r w:rsidRPr="0C93800B" w:rsidR="00682C5C">
        <w:rPr>
          <w:rFonts w:ascii="Calibri" w:hAnsi="Calibri" w:eastAsia="Calibri" w:cs="Calibri"/>
          <w:b w:val="1"/>
          <w:bCs w:val="1"/>
          <w:i w:val="0"/>
          <w:iCs w:val="0"/>
        </w:rPr>
        <w:t xml:space="preserve">: </w:t>
      </w:r>
      <w:r w:rsidRPr="0C93800B" w:rsidR="00470094">
        <w:rPr>
          <w:rFonts w:ascii="Calibri" w:hAnsi="Calibri" w:eastAsia="Calibri" w:cs="Calibri"/>
          <w:b w:val="1"/>
          <w:bCs w:val="1"/>
          <w:i w:val="0"/>
          <w:iCs w:val="0"/>
        </w:rPr>
        <w:t>Take the Call to Health Well-Being Assessment</w:t>
      </w:r>
    </w:p>
    <w:p w:rsidR="00682C5C" w:rsidP="00682C5C" w:rsidRDefault="00470094" w14:paraId="11A2F751" w14:textId="7FD55C5D">
      <w:pPr>
        <w:pStyle w:val="Heading5"/>
      </w:pPr>
      <w:r>
        <w:t>Take the Call to Health Well-Being Assessment</w:t>
      </w:r>
    </w:p>
    <w:p w:rsidR="00682C5C" w:rsidP="00682C5C" w:rsidRDefault="00682C5C" w14:paraId="33F6A216" w14:textId="798F7940">
      <w:pPr>
        <w:pStyle w:val="Heading5"/>
      </w:pPr>
      <w:r>
        <w:t>Subject line:</w:t>
      </w:r>
      <w:r>
        <w:tab/>
      </w:r>
      <w:r w:rsidR="00A5001A">
        <w:t xml:space="preserve">Have you taken the Call to Health </w:t>
      </w:r>
      <w:r>
        <w:t>Well-</w:t>
      </w:r>
      <w:r w:rsidR="00A5001A">
        <w:t>B</w:t>
      </w:r>
      <w:r>
        <w:t xml:space="preserve">eing </w:t>
      </w:r>
      <w:r w:rsidR="00A5001A">
        <w:t>A</w:t>
      </w:r>
      <w:r>
        <w:t>ssessment</w:t>
      </w:r>
      <w:r w:rsidR="00A5001A">
        <w:t>?</w:t>
      </w:r>
      <w:r>
        <w:t xml:space="preserve"> </w:t>
      </w:r>
    </w:p>
    <w:p w:rsidR="0087580B" w:rsidP="0087580B" w:rsidRDefault="0087580B" w14:paraId="6D974E88" w14:textId="0DFD9268">
      <w:r>
        <w:t xml:space="preserve">The </w:t>
      </w:r>
      <w:r w:rsidR="009E0250">
        <w:t xml:space="preserve">online </w:t>
      </w:r>
      <w:r>
        <w:t xml:space="preserve">Well-Being Assessment is a </w:t>
      </w:r>
      <w:hyperlink w:history="1" r:id="rId14">
        <w:r w:rsidRPr="00375BB4">
          <w:rPr>
            <w:rStyle w:val="Hyperlink"/>
          </w:rPr>
          <w:t>Call to Health</w:t>
        </w:r>
      </w:hyperlink>
      <w:r>
        <w:t xml:space="preserve">* activity </w:t>
      </w:r>
      <w:r w:rsidR="62D582A7">
        <w:t>required yearly</w:t>
      </w:r>
      <w:r w:rsidR="113679F2">
        <w:t>.</w:t>
      </w:r>
      <w:r>
        <w:t xml:space="preserve"> </w:t>
      </w:r>
      <w:r w:rsidR="131EF7DF">
        <w:t xml:space="preserve">The assessment is </w:t>
      </w:r>
      <w:r>
        <w:t>designed to help you</w:t>
      </w:r>
      <w:r w:rsidRPr="00B90B8D">
        <w:t xml:space="preserve"> become </w:t>
      </w:r>
      <w:r w:rsidR="76A6A438">
        <w:t xml:space="preserve">more </w:t>
      </w:r>
      <w:r w:rsidRPr="00B90B8D">
        <w:t xml:space="preserve">aware of your good habits </w:t>
      </w:r>
      <w:r w:rsidR="4AF0BDB0">
        <w:t>and</w:t>
      </w:r>
      <w:r>
        <w:t xml:space="preserve"> where you can do better</w:t>
      </w:r>
      <w:r w:rsidRPr="00B90B8D">
        <w:t>.</w:t>
      </w:r>
      <w:r>
        <w:t xml:space="preserve"> </w:t>
      </w:r>
      <w:r>
        <w:rPr>
          <w:shd w:val="clear" w:color="auto" w:fill="FFFFFF"/>
        </w:rPr>
        <w:t xml:space="preserve">Once you complete your assessment, you’ll see your results immediately, including your top three strengths and your top three areas for improvement. </w:t>
      </w:r>
      <w:r w:rsidRPr="00AE2EED" w:rsidR="0084749F">
        <w:t xml:space="preserve">Your answers and results are </w:t>
      </w:r>
      <w:r w:rsidRPr="50150D29" w:rsidR="0084749F">
        <w:rPr>
          <w:i/>
          <w:iCs/>
        </w:rPr>
        <w:t>completely confidential</w:t>
      </w:r>
      <w:r w:rsidR="0084749F">
        <w:t>, in accordance with federal law</w:t>
      </w:r>
      <w:r w:rsidRPr="00AE2EED" w:rsidR="0084749F">
        <w:t>.</w:t>
      </w:r>
    </w:p>
    <w:p w:rsidR="0087580B" w:rsidP="0087580B" w:rsidRDefault="0087580B" w14:paraId="5BBC5CA0" w14:textId="77777777">
      <w:pPr>
        <w:rPr>
          <w:b/>
          <w:bCs/>
          <w:shd w:val="clear" w:color="auto" w:fill="FFFFFF"/>
        </w:rPr>
      </w:pPr>
      <w:r w:rsidRPr="005A37F5">
        <w:rPr>
          <w:b/>
          <w:bCs/>
          <w:shd w:val="clear" w:color="auto" w:fill="FFFFFF"/>
        </w:rPr>
        <w:t xml:space="preserve">A personalized experience </w:t>
      </w:r>
    </w:p>
    <w:p w:rsidR="0087580B" w:rsidP="0087580B" w:rsidRDefault="0084749F" w14:paraId="643A3CE4" w14:textId="237E0161">
      <w:pPr>
        <w:rPr>
          <w:shd w:val="clear" w:color="auto" w:fill="FFFFFF"/>
        </w:rPr>
      </w:pPr>
      <w:r>
        <w:rPr>
          <w:shd w:val="clear" w:color="auto" w:fill="FFFFFF"/>
        </w:rPr>
        <w:t xml:space="preserve">Once you complete the assessment, you’ll see recommended activities under Based on your Well-Being Assessment on your </w:t>
      </w:r>
      <w:r w:rsidRPr="00973B86">
        <w:rPr>
          <w:b/>
          <w:bCs/>
          <w:shd w:val="clear" w:color="auto" w:fill="FFFFFF"/>
        </w:rPr>
        <w:t>Discover</w:t>
      </w:r>
      <w:r>
        <w:rPr>
          <w:shd w:val="clear" w:color="auto" w:fill="FFFFFF"/>
        </w:rPr>
        <w:t xml:space="preserve"> page. These are activities to </w:t>
      </w:r>
      <w:r w:rsidR="0087580B">
        <w:t xml:space="preserve">help you work on areas identified for improvement. For example, you may see recommended activities to help with managing stress and anxiety, financial well-being, or self-care, depending on </w:t>
      </w:r>
      <w:r>
        <w:t>the results of your Well-Being Assessment</w:t>
      </w:r>
      <w:r w:rsidR="0087580B">
        <w:t>.</w:t>
      </w:r>
      <w:r w:rsidR="0087580B">
        <w:rPr>
          <w:shd w:val="clear" w:color="auto" w:fill="FFFFFF"/>
        </w:rPr>
        <w:t xml:space="preserve"> </w:t>
      </w:r>
    </w:p>
    <w:p w:rsidRPr="00AE2EED" w:rsidR="00AE2EED" w:rsidP="00AE2EED" w:rsidRDefault="00AE2EED" w14:paraId="33813F7C" w14:textId="506EC9FE">
      <w:r>
        <w:t xml:space="preserve">And, if you’re new to Call to Health, you’ll receive a $50 Tango card when you register </w:t>
      </w:r>
      <w:r w:rsidR="009E0250">
        <w:t xml:space="preserve">as a new participant </w:t>
      </w:r>
      <w:r>
        <w:t xml:space="preserve">at </w:t>
      </w:r>
      <w:hyperlink w:history="1" r:id="rId15">
        <w:r w:rsidRPr="00AE2EED">
          <w:rPr>
            <w:rStyle w:val="Hyperlink"/>
          </w:rPr>
          <w:t>calltohealth.org</w:t>
        </w:r>
      </w:hyperlink>
      <w:r>
        <w:t xml:space="preserve"> </w:t>
      </w:r>
      <w:r w:rsidRPr="009E0250">
        <w:rPr>
          <w:i/>
          <w:iCs/>
        </w:rPr>
        <w:t>and</w:t>
      </w:r>
      <w:r>
        <w:t xml:space="preserve"> take the Well-Being Assessment. </w:t>
      </w:r>
    </w:p>
    <w:p w:rsidRPr="0052062D" w:rsidR="005C2C69" w:rsidP="005C2C69" w:rsidRDefault="005C2C69" w14:paraId="6DF4636B" w14:textId="77777777">
      <w:pPr>
        <w:pStyle w:val="BodyText3"/>
      </w:pPr>
      <w:r w:rsidRPr="0052062D">
        <w:t xml:space="preserve">Wishing you the best of health, </w:t>
      </w:r>
    </w:p>
    <w:p w:rsidR="005C2C69" w:rsidP="005C2C69" w:rsidRDefault="005C2C69" w14:paraId="5396FAAD" w14:textId="77777777">
      <w:pPr>
        <w:pStyle w:val="Heading5"/>
      </w:pPr>
      <w:r w:rsidRPr="0052062D">
        <w:t>[Name]</w:t>
      </w:r>
    </w:p>
    <w:p w:rsidRPr="007479E8" w:rsidR="007479E8" w:rsidP="007479E8" w:rsidRDefault="007479E8" w14:paraId="6BD99CA9" w14:textId="77777777">
      <w:pPr>
        <w:pStyle w:val="NoSpacing"/>
        <w:rPr>
          <w:rStyle w:val="Emphasis"/>
          <w:rFonts w:cs="Segoe UI"/>
          <w:i w:val="0"/>
          <w:color w:val="000D20"/>
          <w:sz w:val="20"/>
          <w:szCs w:val="20"/>
        </w:rPr>
      </w:pPr>
    </w:p>
    <w:p w:rsidRPr="00682C5C" w:rsidR="00470094" w:rsidP="00682C5C" w:rsidRDefault="00097CAA" w14:paraId="6F3D022A" w14:textId="69CC2DED">
      <w:r w:rsidRPr="50150D29">
        <w:rPr>
          <w:rStyle w:val="Emphasis"/>
          <w:rFonts w:cs="Segoe UI"/>
          <w:color w:val="000D20"/>
          <w:sz w:val="20"/>
          <w:szCs w:val="20"/>
        </w:rPr>
        <w:t xml:space="preserve">*Call to Health is available to </w:t>
      </w:r>
      <w:r w:rsidRPr="50150D29" w:rsidR="002453FA">
        <w:rPr>
          <w:rStyle w:val="Emphasis"/>
          <w:rFonts w:cs="Segoe UI"/>
          <w:color w:val="000D20"/>
          <w:sz w:val="20"/>
          <w:szCs w:val="20"/>
        </w:rPr>
        <w:t>employees</w:t>
      </w:r>
      <w:r w:rsidRPr="50150D29">
        <w:rPr>
          <w:rStyle w:val="Emphasis"/>
          <w:rFonts w:cs="Segoe UI"/>
          <w:color w:val="000D20"/>
          <w:sz w:val="20"/>
          <w:szCs w:val="20"/>
        </w:rPr>
        <w:t xml:space="preserve"> and their spouses </w:t>
      </w:r>
      <w:r w:rsidRPr="50150D29" w:rsidR="00AE2EED">
        <w:rPr>
          <w:rStyle w:val="Emphasis"/>
          <w:rFonts w:cs="Segoe UI"/>
          <w:color w:val="000D20"/>
          <w:sz w:val="20"/>
          <w:szCs w:val="20"/>
        </w:rPr>
        <w:t>with medical coverage through the Board of Pensions</w:t>
      </w:r>
      <w:r w:rsidRPr="50150D29">
        <w:rPr>
          <w:rStyle w:val="Emphasis"/>
          <w:rFonts w:cs="Segoe UI"/>
          <w:color w:val="000D20"/>
          <w:sz w:val="20"/>
          <w:szCs w:val="20"/>
        </w:rPr>
        <w:t>; it is not available to members enrolled in Triple-S, GeoBlue</w:t>
      </w:r>
      <w:r w:rsidRPr="50150D29" w:rsidR="6CAC8AF6">
        <w:rPr>
          <w:rStyle w:val="Emphasis"/>
          <w:rFonts w:cs="Segoe UI"/>
          <w:color w:val="000D20"/>
          <w:sz w:val="20"/>
          <w:szCs w:val="20"/>
        </w:rPr>
        <w:t>, or the Humana Group Medicare Advantage PPO plan</w:t>
      </w:r>
      <w:r w:rsidRPr="50150D29">
        <w:rPr>
          <w:rStyle w:val="Emphasis"/>
          <w:rFonts w:cs="Segoe UI"/>
          <w:color w:val="000D20"/>
          <w:sz w:val="20"/>
          <w:szCs w:val="20"/>
        </w:rPr>
        <w:t>.</w:t>
      </w:r>
    </w:p>
    <w:p w:rsidR="00E04511" w:rsidRDefault="00E04511" w14:paraId="4C184217" w14:textId="7F32F3A3">
      <w:pPr>
        <w:rPr>
          <w:rFonts w:cs="Times New Roman"/>
          <w:szCs w:val="24"/>
        </w:rPr>
      </w:pPr>
      <w:r>
        <w:br w:type="page"/>
      </w:r>
    </w:p>
    <w:p w:rsidR="00887397" w:rsidP="0C93800B" w:rsidRDefault="008C3233" w14:paraId="539E174E" w14:textId="0FB19E03">
      <w:pPr>
        <w:pStyle w:val="Heading6"/>
        <w:rPr>
          <w:rFonts w:ascii="Calibri" w:hAnsi="Calibri" w:eastAsia="Calibri" w:cs="Calibri"/>
          <w:b w:val="1"/>
          <w:bCs w:val="1"/>
          <w:i w:val="0"/>
          <w:iCs w:val="0"/>
        </w:rPr>
      </w:pPr>
      <w:bookmarkStart w:name="_Email_5:_National" w:id="6"/>
      <w:bookmarkStart w:name="_Email_6:_Summertime" w:id="7"/>
      <w:bookmarkStart w:name="_Email_7:_Still" w:id="8"/>
      <w:bookmarkEnd w:id="6"/>
      <w:bookmarkEnd w:id="7"/>
      <w:bookmarkEnd w:id="8"/>
      <w:r w:rsidRPr="0C93800B" w:rsidR="008C3233">
        <w:rPr>
          <w:rFonts w:ascii="Calibri" w:hAnsi="Calibri" w:eastAsia="Calibri" w:cs="Calibri"/>
          <w:b w:val="1"/>
          <w:bCs w:val="1"/>
          <w:i w:val="0"/>
          <w:iCs w:val="0"/>
        </w:rPr>
        <w:t xml:space="preserve">Email </w:t>
      </w:r>
      <w:r w:rsidRPr="0C93800B" w:rsidR="001873DB">
        <w:rPr>
          <w:rFonts w:ascii="Calibri" w:hAnsi="Calibri" w:eastAsia="Calibri" w:cs="Calibri"/>
          <w:b w:val="1"/>
          <w:bCs w:val="1"/>
          <w:i w:val="0"/>
          <w:iCs w:val="0"/>
        </w:rPr>
        <w:t>4</w:t>
      </w:r>
      <w:r w:rsidRPr="0C93800B" w:rsidR="0094021D">
        <w:rPr>
          <w:rFonts w:ascii="Calibri" w:hAnsi="Calibri" w:eastAsia="Calibri" w:cs="Calibri"/>
          <w:b w:val="1"/>
          <w:bCs w:val="1"/>
          <w:i w:val="0"/>
          <w:iCs w:val="0"/>
        </w:rPr>
        <w:t xml:space="preserve"> (</w:t>
      </w:r>
      <w:r w:rsidRPr="0C93800B" w:rsidR="001873DB">
        <w:rPr>
          <w:rFonts w:ascii="Calibri" w:hAnsi="Calibri" w:eastAsia="Calibri" w:cs="Calibri"/>
          <w:b w:val="1"/>
          <w:bCs w:val="1"/>
          <w:i w:val="0"/>
          <w:iCs w:val="0"/>
        </w:rPr>
        <w:t>Q4 October)</w:t>
      </w:r>
      <w:r w:rsidRPr="0C93800B" w:rsidR="008C3233">
        <w:rPr>
          <w:rFonts w:ascii="Calibri" w:hAnsi="Calibri" w:eastAsia="Calibri" w:cs="Calibri"/>
          <w:b w:val="1"/>
          <w:bCs w:val="1"/>
          <w:i w:val="0"/>
          <w:iCs w:val="0"/>
        </w:rPr>
        <w:t xml:space="preserve">: </w:t>
      </w:r>
      <w:r w:rsidRPr="0C93800B" w:rsidR="00887397">
        <w:rPr>
          <w:rFonts w:ascii="Calibri" w:hAnsi="Calibri" w:eastAsia="Calibri" w:cs="Calibri"/>
          <w:b w:val="1"/>
          <w:bCs w:val="1"/>
          <w:i w:val="0"/>
          <w:iCs w:val="0"/>
        </w:rPr>
        <w:t>Have you earned your Tango card?</w:t>
      </w:r>
    </w:p>
    <w:p w:rsidR="00887397" w:rsidP="00887397" w:rsidRDefault="00887397" w14:paraId="72F0E71F" w14:textId="77777777">
      <w:pPr>
        <w:pStyle w:val="Heading5"/>
      </w:pPr>
      <w:r>
        <w:t>Have you earned your Tango card?</w:t>
      </w:r>
    </w:p>
    <w:p w:rsidR="00887397" w:rsidP="00887397" w:rsidRDefault="00887397" w14:paraId="1EDF7DA9" w14:textId="77777777">
      <w:pPr>
        <w:pStyle w:val="Heading5"/>
      </w:pPr>
      <w:r>
        <w:t>Subject line:</w:t>
      </w:r>
      <w:r>
        <w:tab/>
      </w:r>
      <w:r>
        <w:t>Embrace the Call to Health and receive a $50 Tango card</w:t>
      </w:r>
    </w:p>
    <w:p w:rsidR="00887397" w:rsidP="00887397" w:rsidRDefault="00887397" w14:paraId="7EE4775C" w14:textId="6A109E06">
      <w:r>
        <w:t>Did you know that when you complete Call to Health</w:t>
      </w:r>
      <w:r w:rsidR="001428CA">
        <w:t>*</w:t>
      </w:r>
      <w:r>
        <w:t xml:space="preserve"> you can earn as many as three $50 Tango cards? And if you’re married and your spouse has medical coverage through the Board of Pensions, they will receive a $100 Tango card when they complete Call to Health Level 1</w:t>
      </w:r>
      <w:r w:rsidR="001428CA">
        <w:t>.</w:t>
      </w:r>
      <w:r>
        <w:t xml:space="preserve"> </w:t>
      </w:r>
    </w:p>
    <w:p w:rsidR="00887397" w:rsidP="17ADF394" w:rsidRDefault="00887397" w14:paraId="03AA632F" w14:textId="13D848CA">
      <w:r w:rsidR="00887397">
        <w:rPr/>
        <w:t xml:space="preserve">The Tango card is a digital rewards card that you can redeem for gift cards or donate to charitable organizations. </w:t>
      </w:r>
      <w:r w:rsidR="0D2F7C31">
        <w:rPr/>
        <w:t xml:space="preserve">Read about </w:t>
      </w:r>
      <w:r>
        <w:fldChar w:fldCharType="begin"/>
      </w:r>
      <w:r>
        <w:instrText xml:space="preserve">HYPERLINK "https://pensions.org/your-path-to-wholeness/call-to-health/how-call-to-health-works" </w:instrText>
      </w:r>
      <w:r>
        <w:fldChar w:fldCharType="separate"/>
      </w:r>
      <w:r w:rsidRPr="3AAB6E75" w:rsidR="0D2F7C31">
        <w:rPr>
          <w:rStyle w:val="Hyperlink"/>
        </w:rPr>
        <w:t>how Call to Health works</w:t>
      </w:r>
      <w:r>
        <w:fldChar w:fldCharType="end"/>
      </w:r>
      <w:r w:rsidR="00887397">
        <w:rPr/>
        <w:t xml:space="preserve"> to get the details. Then log </w:t>
      </w:r>
      <w:r w:rsidR="22CC2788">
        <w:rPr/>
        <w:t xml:space="preserve">in </w:t>
      </w:r>
      <w:r w:rsidR="00887397">
        <w:rPr/>
        <w:t xml:space="preserve">to </w:t>
      </w:r>
      <w:r>
        <w:fldChar w:fldCharType="begin"/>
      </w:r>
      <w:r>
        <w:instrText xml:space="preserve">HYPERLINK "https://calltohealth.limeade.com/brandedlogin.aspx?e=BoardOfPensions" </w:instrText>
      </w:r>
      <w:r>
        <w:fldChar w:fldCharType="separate"/>
      </w:r>
      <w:r w:rsidRPr="3AAB6E75" w:rsidR="0D2F7C31">
        <w:rPr>
          <w:rStyle w:val="Hyperlink"/>
        </w:rPr>
        <w:t>calltohealth.org</w:t>
      </w:r>
      <w:r>
        <w:fldChar w:fldCharType="end"/>
      </w:r>
      <w:r w:rsidR="00887397">
        <w:rPr/>
        <w:t xml:space="preserve"> </w:t>
      </w:r>
      <w:bookmarkStart w:name="_Int_4dI6pgsH" w:id="2092470366"/>
      <w:r w:rsidR="00887397">
        <w:rPr/>
        <w:t>to</w:t>
      </w:r>
      <w:bookmarkEnd w:id="2092470366"/>
      <w:r w:rsidR="00887397">
        <w:rPr/>
        <w:t xml:space="preserve"> answer the call and get your Tango card</w:t>
      </w:r>
      <w:r w:rsidR="00D57BB6">
        <w:rPr/>
        <w:t>.</w:t>
      </w:r>
    </w:p>
    <w:p w:rsidR="001873DB" w:rsidP="00887397" w:rsidRDefault="00E67A49" w14:paraId="3ADBCF00" w14:textId="688CDE83">
      <w:r>
        <w:t>You’ll also qualify for reduced medical deductible(</w:t>
      </w:r>
      <w:r w:rsidR="00D57BB6">
        <w:t>s) for 202</w:t>
      </w:r>
      <w:r w:rsidR="454E0E51">
        <w:t>6</w:t>
      </w:r>
      <w:r w:rsidR="00D57BB6">
        <w:t xml:space="preserve"> when you complete </w:t>
      </w:r>
      <w:hyperlink r:id="rId20">
        <w:r w:rsidRPr="50150D29" w:rsidR="00D57BB6">
          <w:rPr>
            <w:rStyle w:val="Hyperlink"/>
          </w:rPr>
          <w:t>Call to Health Level 1</w:t>
        </w:r>
      </w:hyperlink>
      <w:r w:rsidR="00D57BB6">
        <w:t xml:space="preserve"> by the deadline. </w:t>
      </w:r>
      <w:r w:rsidR="001873DB">
        <w:t>Call to Health ends Nov</w:t>
      </w:r>
      <w:r w:rsidR="358668CB">
        <w:t>.</w:t>
      </w:r>
      <w:r w:rsidR="001873DB">
        <w:t xml:space="preserve"> </w:t>
      </w:r>
      <w:r w:rsidR="18A15299">
        <w:t>7</w:t>
      </w:r>
      <w:r>
        <w:t>, 202</w:t>
      </w:r>
      <w:r w:rsidR="305DA7DC">
        <w:t>5</w:t>
      </w:r>
      <w:r>
        <w:t>, so don’t delay</w:t>
      </w:r>
      <w:r w:rsidR="00D57BB6">
        <w:t>!</w:t>
      </w:r>
    </w:p>
    <w:p w:rsidRPr="0052062D" w:rsidR="005C2C69" w:rsidP="005C2C69" w:rsidRDefault="005C2C69" w14:paraId="2DFD00B3" w14:textId="77777777">
      <w:r w:rsidRPr="0052062D">
        <w:t xml:space="preserve">Wishing you the best of health, </w:t>
      </w:r>
    </w:p>
    <w:p w:rsidRPr="005C2C69" w:rsidR="005C2C69" w:rsidP="005C2C69" w:rsidRDefault="005C2C69" w14:paraId="5E10B1E3" w14:textId="77777777">
      <w:pPr>
        <w:rPr>
          <w:b/>
        </w:rPr>
      </w:pPr>
      <w:r w:rsidRPr="005C2C69">
        <w:rPr>
          <w:b/>
        </w:rPr>
        <w:t>[Name]</w:t>
      </w:r>
    </w:p>
    <w:p w:rsidRPr="005708C9" w:rsidR="008C3233" w:rsidP="008C3233" w:rsidRDefault="008C3233" w14:paraId="29E90C3F" w14:textId="77777777">
      <w:pPr>
        <w:pStyle w:val="NoSpacing"/>
      </w:pPr>
    </w:p>
    <w:p w:rsidR="008C3233" w:rsidP="008C3233" w:rsidRDefault="008C3233" w14:paraId="6C878E5F" w14:textId="07CC0230">
      <w:pPr>
        <w:pStyle w:val="BodyText"/>
        <w:rPr>
          <w:rStyle w:val="Emphasis"/>
          <w:rFonts w:cs="Segoe UI"/>
          <w:color w:val="000D20"/>
          <w:sz w:val="20"/>
          <w:szCs w:val="20"/>
        </w:rPr>
      </w:pPr>
      <w:r w:rsidRPr="50150D29">
        <w:rPr>
          <w:rStyle w:val="Emphasis"/>
          <w:rFonts w:cs="Segoe UI"/>
          <w:color w:val="000D20"/>
          <w:sz w:val="20"/>
          <w:szCs w:val="20"/>
        </w:rPr>
        <w:t>*Call to Health is available to employees and their spouses with medical coverage through the Board of Pensions; it is not available to members enrolled in Triple-S, GeoBlue</w:t>
      </w:r>
      <w:r w:rsidRPr="50150D29" w:rsidR="63D21FD4">
        <w:rPr>
          <w:rStyle w:val="Emphasis"/>
          <w:rFonts w:cs="Segoe UI"/>
          <w:color w:val="000D20"/>
          <w:sz w:val="20"/>
          <w:szCs w:val="20"/>
        </w:rPr>
        <w:t>, or the Humana Group Medicare Advantage PPO plan</w:t>
      </w:r>
      <w:r w:rsidRPr="50150D29">
        <w:rPr>
          <w:rStyle w:val="Emphasis"/>
          <w:rFonts w:cs="Segoe UI"/>
          <w:color w:val="000D20"/>
          <w:sz w:val="20"/>
          <w:szCs w:val="20"/>
        </w:rPr>
        <w:t>.</w:t>
      </w:r>
    </w:p>
    <w:p w:rsidR="008C3233" w:rsidRDefault="008C3233" w14:paraId="777D4183" w14:textId="7AE419B5">
      <w:pPr>
        <w:rPr>
          <w:rStyle w:val="Emphasis"/>
          <w:rFonts w:cs="Segoe UI"/>
          <w:color w:val="000D20"/>
          <w:sz w:val="20"/>
          <w:szCs w:val="20"/>
        </w:rPr>
      </w:pPr>
    </w:p>
    <w:sectPr w:rsidR="008C3233" w:rsidSect="008E23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orient="portrait"/>
      <w:pgMar w:top="1440" w:right="1440" w:bottom="1152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6118" w:rsidP="00832DEE" w:rsidRDefault="009C6118" w14:paraId="20B81527" w14:textId="77777777">
      <w:pPr>
        <w:spacing w:after="0" w:line="240" w:lineRule="auto"/>
      </w:pPr>
      <w:r>
        <w:separator/>
      </w:r>
    </w:p>
  </w:endnote>
  <w:endnote w:type="continuationSeparator" w:id="0">
    <w:p w:rsidR="009C6118" w:rsidP="00832DEE" w:rsidRDefault="009C6118" w14:paraId="768D30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6E" w:rsidRDefault="000F106E" w14:paraId="1FAA17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E231D" w:rsidRDefault="008E231D" w14:paraId="775E1450" w14:textId="0747E2A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FCD68C" wp14:editId="45D060DB">
          <wp:simplePos x="0" y="0"/>
          <wp:positionH relativeFrom="column">
            <wp:posOffset>4375995</wp:posOffset>
          </wp:positionH>
          <wp:positionV relativeFrom="paragraph">
            <wp:posOffset>-68497</wp:posOffset>
          </wp:positionV>
          <wp:extent cx="1380744" cy="5394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BoP_CorpLogo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06E">
      <w:t>112923</w:t>
    </w:r>
  </w:p>
  <w:p w:rsidR="008E231D" w:rsidRDefault="008E231D" w14:paraId="6F3E4B27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51496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6E" w:rsidRDefault="000F106E" w14:paraId="1638D2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6118" w:rsidP="00832DEE" w:rsidRDefault="009C6118" w14:paraId="2D10AB9D" w14:textId="77777777">
      <w:pPr>
        <w:spacing w:after="0" w:line="240" w:lineRule="auto"/>
      </w:pPr>
      <w:r>
        <w:separator/>
      </w:r>
    </w:p>
  </w:footnote>
  <w:footnote w:type="continuationSeparator" w:id="0">
    <w:p w:rsidR="009C6118" w:rsidP="00832DEE" w:rsidRDefault="009C6118" w14:paraId="21C6F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6E" w:rsidRDefault="000F106E" w14:paraId="74CC50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6E" w:rsidRDefault="000F106E" w14:paraId="1D8AFDE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6E" w:rsidRDefault="000F106E" w14:paraId="1534F7E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dI6pgsH" int2:invalidationBookmarkName="" int2:hashCode="Q3Sq7iR/sjfObJ" int2:id="A83NmVE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9A9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566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058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A1A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5A4D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37487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9FA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D40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A87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840DB"/>
    <w:multiLevelType w:val="hybridMultilevel"/>
    <w:tmpl w:val="87C065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3D04E4"/>
    <w:multiLevelType w:val="hybridMultilevel"/>
    <w:tmpl w:val="A96074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CB81FC5"/>
    <w:multiLevelType w:val="hybridMultilevel"/>
    <w:tmpl w:val="9FFE7F3E"/>
    <w:lvl w:ilvl="0" w:tplc="D032B8C8">
      <w:start w:val="1"/>
      <w:numFmt w:val="bullet"/>
      <w:pStyle w:val="ListBullet2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D954DDB"/>
    <w:multiLevelType w:val="hybridMultilevel"/>
    <w:tmpl w:val="31E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647CD8"/>
    <w:multiLevelType w:val="multilevel"/>
    <w:tmpl w:val="9F78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53725"/>
    <w:multiLevelType w:val="hybridMultilevel"/>
    <w:tmpl w:val="88103C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57324E"/>
    <w:multiLevelType w:val="hybridMultilevel"/>
    <w:tmpl w:val="9FE6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56ACF"/>
    <w:multiLevelType w:val="hybridMultilevel"/>
    <w:tmpl w:val="9AE01E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E83AFC"/>
    <w:multiLevelType w:val="hybridMultilevel"/>
    <w:tmpl w:val="0C6A9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C619C3"/>
    <w:multiLevelType w:val="multilevel"/>
    <w:tmpl w:val="0346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8EA3542"/>
    <w:multiLevelType w:val="hybridMultilevel"/>
    <w:tmpl w:val="A4E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7A7098"/>
    <w:multiLevelType w:val="hybridMultilevel"/>
    <w:tmpl w:val="7BEED2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7C3AC3"/>
    <w:multiLevelType w:val="hybridMultilevel"/>
    <w:tmpl w:val="108C51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4523B6"/>
    <w:multiLevelType w:val="hybridMultilevel"/>
    <w:tmpl w:val="509021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4B778F"/>
    <w:multiLevelType w:val="hybridMultilevel"/>
    <w:tmpl w:val="A78C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168BF"/>
    <w:multiLevelType w:val="hybridMultilevel"/>
    <w:tmpl w:val="6AB2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06A70"/>
    <w:multiLevelType w:val="multilevel"/>
    <w:tmpl w:val="1B76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15331D2"/>
    <w:multiLevelType w:val="hybridMultilevel"/>
    <w:tmpl w:val="4CE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980A87"/>
    <w:multiLevelType w:val="multilevel"/>
    <w:tmpl w:val="07D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1CD6302"/>
    <w:multiLevelType w:val="hybridMultilevel"/>
    <w:tmpl w:val="3FA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0100BE"/>
    <w:multiLevelType w:val="multilevel"/>
    <w:tmpl w:val="597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A7D3FB0"/>
    <w:multiLevelType w:val="hybridMultilevel"/>
    <w:tmpl w:val="C114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E42B8"/>
    <w:multiLevelType w:val="hybridMultilevel"/>
    <w:tmpl w:val="C0E498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DD7C04"/>
    <w:multiLevelType w:val="hybridMultilevel"/>
    <w:tmpl w:val="C5E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B97EE6"/>
    <w:multiLevelType w:val="hybridMultilevel"/>
    <w:tmpl w:val="0694A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A36B7D"/>
    <w:multiLevelType w:val="hybridMultilevel"/>
    <w:tmpl w:val="B9707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4054A4"/>
    <w:multiLevelType w:val="hybridMultilevel"/>
    <w:tmpl w:val="D32254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CE3323"/>
    <w:multiLevelType w:val="hybridMultilevel"/>
    <w:tmpl w:val="DD849C36"/>
    <w:lvl w:ilvl="0" w:tplc="300A7F86">
      <w:start w:val="2"/>
      <w:numFmt w:val="bullet"/>
      <w:lvlText w:val="-"/>
      <w:lvlJc w:val="left"/>
      <w:pPr>
        <w:ind w:left="576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38" w15:restartNumberingAfterBreak="0">
    <w:nsid w:val="70AF42A2"/>
    <w:multiLevelType w:val="hybridMultilevel"/>
    <w:tmpl w:val="FFD41E1E"/>
    <w:lvl w:ilvl="0" w:tplc="0409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39" w15:restartNumberingAfterBreak="0">
    <w:nsid w:val="74C16D24"/>
    <w:multiLevelType w:val="hybridMultilevel"/>
    <w:tmpl w:val="9AEAA8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8F82643"/>
    <w:multiLevelType w:val="hybridMultilevel"/>
    <w:tmpl w:val="0BA8A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085256">
    <w:abstractNumId w:val="24"/>
  </w:num>
  <w:num w:numId="2" w16cid:durableId="1265111995">
    <w:abstractNumId w:val="20"/>
  </w:num>
  <w:num w:numId="3" w16cid:durableId="26104601">
    <w:abstractNumId w:val="9"/>
  </w:num>
  <w:num w:numId="4" w16cid:durableId="1235896572">
    <w:abstractNumId w:val="7"/>
  </w:num>
  <w:num w:numId="5" w16cid:durableId="1961640258">
    <w:abstractNumId w:val="6"/>
  </w:num>
  <w:num w:numId="6" w16cid:durableId="344868404">
    <w:abstractNumId w:val="5"/>
  </w:num>
  <w:num w:numId="7" w16cid:durableId="752438438">
    <w:abstractNumId w:val="4"/>
  </w:num>
  <w:num w:numId="8" w16cid:durableId="182549201">
    <w:abstractNumId w:val="8"/>
  </w:num>
  <w:num w:numId="9" w16cid:durableId="865948320">
    <w:abstractNumId w:val="3"/>
  </w:num>
  <w:num w:numId="10" w16cid:durableId="93595842">
    <w:abstractNumId w:val="2"/>
  </w:num>
  <w:num w:numId="11" w16cid:durableId="958292006">
    <w:abstractNumId w:val="1"/>
  </w:num>
  <w:num w:numId="12" w16cid:durableId="213926828">
    <w:abstractNumId w:val="0"/>
  </w:num>
  <w:num w:numId="13" w16cid:durableId="2009290400">
    <w:abstractNumId w:val="12"/>
  </w:num>
  <w:num w:numId="14" w16cid:durableId="163517236">
    <w:abstractNumId w:val="16"/>
  </w:num>
  <w:num w:numId="15" w16cid:durableId="180750150">
    <w:abstractNumId w:val="27"/>
  </w:num>
  <w:num w:numId="16" w16cid:durableId="707877383">
    <w:abstractNumId w:val="33"/>
  </w:num>
  <w:num w:numId="17" w16cid:durableId="993491945">
    <w:abstractNumId w:val="11"/>
  </w:num>
  <w:num w:numId="18" w16cid:durableId="591090013">
    <w:abstractNumId w:val="18"/>
  </w:num>
  <w:num w:numId="19" w16cid:durableId="588000445">
    <w:abstractNumId w:val="35"/>
  </w:num>
  <w:num w:numId="20" w16cid:durableId="1992244971">
    <w:abstractNumId w:val="37"/>
  </w:num>
  <w:num w:numId="21" w16cid:durableId="1610815778">
    <w:abstractNumId w:val="10"/>
  </w:num>
  <w:num w:numId="22" w16cid:durableId="1187020657">
    <w:abstractNumId w:val="32"/>
  </w:num>
  <w:num w:numId="23" w16cid:durableId="1491091998">
    <w:abstractNumId w:val="22"/>
  </w:num>
  <w:num w:numId="24" w16cid:durableId="1591892144">
    <w:abstractNumId w:val="40"/>
  </w:num>
  <w:num w:numId="25" w16cid:durableId="1606570475">
    <w:abstractNumId w:val="29"/>
  </w:num>
  <w:num w:numId="26" w16cid:durableId="31930960">
    <w:abstractNumId w:val="19"/>
  </w:num>
  <w:num w:numId="27" w16cid:durableId="413402270">
    <w:abstractNumId w:val="34"/>
  </w:num>
  <w:num w:numId="28" w16cid:durableId="813908618">
    <w:abstractNumId w:val="30"/>
  </w:num>
  <w:num w:numId="29" w16cid:durableId="1395541913">
    <w:abstractNumId w:val="31"/>
  </w:num>
  <w:num w:numId="30" w16cid:durableId="1318921078">
    <w:abstractNumId w:val="39"/>
  </w:num>
  <w:num w:numId="31" w16cid:durableId="2073313212">
    <w:abstractNumId w:val="14"/>
  </w:num>
  <w:num w:numId="32" w16cid:durableId="1427386333">
    <w:abstractNumId w:val="13"/>
  </w:num>
  <w:num w:numId="33" w16cid:durableId="1636712479">
    <w:abstractNumId w:val="21"/>
  </w:num>
  <w:num w:numId="34" w16cid:durableId="1362516978">
    <w:abstractNumId w:val="23"/>
  </w:num>
  <w:num w:numId="35" w16cid:durableId="103427020">
    <w:abstractNumId w:val="36"/>
  </w:num>
  <w:num w:numId="36" w16cid:durableId="563491726">
    <w:abstractNumId w:val="17"/>
  </w:num>
  <w:num w:numId="37" w16cid:durableId="2129273238">
    <w:abstractNumId w:val="25"/>
  </w:num>
  <w:num w:numId="38" w16cid:durableId="1199780782">
    <w:abstractNumId w:val="15"/>
  </w:num>
  <w:num w:numId="39" w16cid:durableId="1045060013">
    <w:abstractNumId w:val="26"/>
  </w:num>
  <w:num w:numId="40" w16cid:durableId="927272037">
    <w:abstractNumId w:val="28"/>
  </w:num>
  <w:num w:numId="41" w16cid:durableId="1286036542">
    <w:abstractNumId w:val="3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28"/>
    <w:rsid w:val="00005864"/>
    <w:rsid w:val="00010DDC"/>
    <w:rsid w:val="00012F71"/>
    <w:rsid w:val="000144EE"/>
    <w:rsid w:val="00030440"/>
    <w:rsid w:val="000317FA"/>
    <w:rsid w:val="000467E7"/>
    <w:rsid w:val="00053754"/>
    <w:rsid w:val="00054A3B"/>
    <w:rsid w:val="00062250"/>
    <w:rsid w:val="00063BEA"/>
    <w:rsid w:val="000657A1"/>
    <w:rsid w:val="00067CD9"/>
    <w:rsid w:val="00067F41"/>
    <w:rsid w:val="00073204"/>
    <w:rsid w:val="00073D4D"/>
    <w:rsid w:val="000745B4"/>
    <w:rsid w:val="00077A47"/>
    <w:rsid w:val="00080432"/>
    <w:rsid w:val="000843A5"/>
    <w:rsid w:val="000848E8"/>
    <w:rsid w:val="000850E9"/>
    <w:rsid w:val="00085963"/>
    <w:rsid w:val="000859A4"/>
    <w:rsid w:val="0009124D"/>
    <w:rsid w:val="00097CAA"/>
    <w:rsid w:val="000A70B6"/>
    <w:rsid w:val="000A740A"/>
    <w:rsid w:val="000B2382"/>
    <w:rsid w:val="000B61F3"/>
    <w:rsid w:val="000C2B02"/>
    <w:rsid w:val="000C567B"/>
    <w:rsid w:val="000D4E51"/>
    <w:rsid w:val="000E101F"/>
    <w:rsid w:val="000E1CF2"/>
    <w:rsid w:val="000E1ED5"/>
    <w:rsid w:val="000E29CE"/>
    <w:rsid w:val="000E37E7"/>
    <w:rsid w:val="000F0F6F"/>
    <w:rsid w:val="000F106E"/>
    <w:rsid w:val="000F2A99"/>
    <w:rsid w:val="001050C8"/>
    <w:rsid w:val="001059B4"/>
    <w:rsid w:val="00107A38"/>
    <w:rsid w:val="00111227"/>
    <w:rsid w:val="0011138A"/>
    <w:rsid w:val="001128AE"/>
    <w:rsid w:val="001175ED"/>
    <w:rsid w:val="00124891"/>
    <w:rsid w:val="00127A19"/>
    <w:rsid w:val="00135A11"/>
    <w:rsid w:val="0014005A"/>
    <w:rsid w:val="001428CA"/>
    <w:rsid w:val="001448E1"/>
    <w:rsid w:val="00156DEA"/>
    <w:rsid w:val="0017488F"/>
    <w:rsid w:val="001804C1"/>
    <w:rsid w:val="00180EFC"/>
    <w:rsid w:val="0018337D"/>
    <w:rsid w:val="001873DB"/>
    <w:rsid w:val="001913EE"/>
    <w:rsid w:val="00193CCD"/>
    <w:rsid w:val="00197735"/>
    <w:rsid w:val="001A2280"/>
    <w:rsid w:val="001A3D28"/>
    <w:rsid w:val="001B0ACD"/>
    <w:rsid w:val="001B50C3"/>
    <w:rsid w:val="001D057C"/>
    <w:rsid w:val="001E1B1B"/>
    <w:rsid w:val="001E212A"/>
    <w:rsid w:val="001F0ED4"/>
    <w:rsid w:val="001F57D6"/>
    <w:rsid w:val="00200E58"/>
    <w:rsid w:val="00202422"/>
    <w:rsid w:val="0020516B"/>
    <w:rsid w:val="0020639E"/>
    <w:rsid w:val="00213DF4"/>
    <w:rsid w:val="00213F3D"/>
    <w:rsid w:val="00214AB4"/>
    <w:rsid w:val="00222178"/>
    <w:rsid w:val="00222B53"/>
    <w:rsid w:val="002453FA"/>
    <w:rsid w:val="002471D0"/>
    <w:rsid w:val="00264DFE"/>
    <w:rsid w:val="00284F01"/>
    <w:rsid w:val="00287246"/>
    <w:rsid w:val="00287F7D"/>
    <w:rsid w:val="0029096B"/>
    <w:rsid w:val="002B0253"/>
    <w:rsid w:val="002B20D0"/>
    <w:rsid w:val="002B4F1D"/>
    <w:rsid w:val="002B70A8"/>
    <w:rsid w:val="002C47E8"/>
    <w:rsid w:val="002C535E"/>
    <w:rsid w:val="002D1D60"/>
    <w:rsid w:val="002D3838"/>
    <w:rsid w:val="002D50F4"/>
    <w:rsid w:val="002D7860"/>
    <w:rsid w:val="002E585F"/>
    <w:rsid w:val="002E779E"/>
    <w:rsid w:val="002F212D"/>
    <w:rsid w:val="002F4578"/>
    <w:rsid w:val="00310025"/>
    <w:rsid w:val="00316EF7"/>
    <w:rsid w:val="0032286B"/>
    <w:rsid w:val="00342AFE"/>
    <w:rsid w:val="003512CF"/>
    <w:rsid w:val="00371D0D"/>
    <w:rsid w:val="003748AB"/>
    <w:rsid w:val="003770C2"/>
    <w:rsid w:val="00380316"/>
    <w:rsid w:val="003831B5"/>
    <w:rsid w:val="003839FA"/>
    <w:rsid w:val="00383C58"/>
    <w:rsid w:val="0038495F"/>
    <w:rsid w:val="00390ACA"/>
    <w:rsid w:val="00392EE8"/>
    <w:rsid w:val="0039498F"/>
    <w:rsid w:val="003B1B4A"/>
    <w:rsid w:val="003B38D6"/>
    <w:rsid w:val="003B48E3"/>
    <w:rsid w:val="003B7AA2"/>
    <w:rsid w:val="003C523B"/>
    <w:rsid w:val="003F06D5"/>
    <w:rsid w:val="003F44B7"/>
    <w:rsid w:val="003F46E2"/>
    <w:rsid w:val="00401D59"/>
    <w:rsid w:val="00406EFA"/>
    <w:rsid w:val="00413F96"/>
    <w:rsid w:val="00414B99"/>
    <w:rsid w:val="004153D7"/>
    <w:rsid w:val="00416105"/>
    <w:rsid w:val="00422D30"/>
    <w:rsid w:val="00430E87"/>
    <w:rsid w:val="00431622"/>
    <w:rsid w:val="004345B7"/>
    <w:rsid w:val="0044417F"/>
    <w:rsid w:val="00444440"/>
    <w:rsid w:val="00454175"/>
    <w:rsid w:val="0046436C"/>
    <w:rsid w:val="00466BBF"/>
    <w:rsid w:val="00470094"/>
    <w:rsid w:val="00470E18"/>
    <w:rsid w:val="00472350"/>
    <w:rsid w:val="004747DB"/>
    <w:rsid w:val="00476F8E"/>
    <w:rsid w:val="00477C6E"/>
    <w:rsid w:val="00481B1C"/>
    <w:rsid w:val="00481CED"/>
    <w:rsid w:val="00490482"/>
    <w:rsid w:val="004928B6"/>
    <w:rsid w:val="004951D0"/>
    <w:rsid w:val="00495622"/>
    <w:rsid w:val="0049622F"/>
    <w:rsid w:val="00496CFC"/>
    <w:rsid w:val="004B063A"/>
    <w:rsid w:val="004B0B0C"/>
    <w:rsid w:val="004B2EB4"/>
    <w:rsid w:val="004C0AA3"/>
    <w:rsid w:val="004D30B9"/>
    <w:rsid w:val="004D3B22"/>
    <w:rsid w:val="004D45A1"/>
    <w:rsid w:val="004E6FC3"/>
    <w:rsid w:val="004E7A0D"/>
    <w:rsid w:val="004F1EF4"/>
    <w:rsid w:val="004F2745"/>
    <w:rsid w:val="0050060D"/>
    <w:rsid w:val="00503686"/>
    <w:rsid w:val="00512A61"/>
    <w:rsid w:val="00512D9C"/>
    <w:rsid w:val="00524167"/>
    <w:rsid w:val="00524265"/>
    <w:rsid w:val="00530A91"/>
    <w:rsid w:val="00531205"/>
    <w:rsid w:val="0053545D"/>
    <w:rsid w:val="00536EAF"/>
    <w:rsid w:val="0054637A"/>
    <w:rsid w:val="00546A9D"/>
    <w:rsid w:val="00546B2F"/>
    <w:rsid w:val="0056065E"/>
    <w:rsid w:val="00563645"/>
    <w:rsid w:val="0056481B"/>
    <w:rsid w:val="005708C9"/>
    <w:rsid w:val="00572827"/>
    <w:rsid w:val="005752FE"/>
    <w:rsid w:val="00580D5E"/>
    <w:rsid w:val="0058344E"/>
    <w:rsid w:val="00584BD6"/>
    <w:rsid w:val="005940C0"/>
    <w:rsid w:val="0059432E"/>
    <w:rsid w:val="00595468"/>
    <w:rsid w:val="005A09C1"/>
    <w:rsid w:val="005A0BA1"/>
    <w:rsid w:val="005A60AC"/>
    <w:rsid w:val="005B38C3"/>
    <w:rsid w:val="005B4DFF"/>
    <w:rsid w:val="005C2C69"/>
    <w:rsid w:val="005C33A9"/>
    <w:rsid w:val="005C7964"/>
    <w:rsid w:val="005D0D79"/>
    <w:rsid w:val="005D13CF"/>
    <w:rsid w:val="005D3F14"/>
    <w:rsid w:val="005D65BB"/>
    <w:rsid w:val="005E39CF"/>
    <w:rsid w:val="005E4772"/>
    <w:rsid w:val="005E4E27"/>
    <w:rsid w:val="005F1687"/>
    <w:rsid w:val="005F38D8"/>
    <w:rsid w:val="0060087C"/>
    <w:rsid w:val="00600F5E"/>
    <w:rsid w:val="00603B53"/>
    <w:rsid w:val="006121A1"/>
    <w:rsid w:val="00613A3F"/>
    <w:rsid w:val="00617CBF"/>
    <w:rsid w:val="0062584C"/>
    <w:rsid w:val="006428F0"/>
    <w:rsid w:val="006472B1"/>
    <w:rsid w:val="0064784A"/>
    <w:rsid w:val="00647901"/>
    <w:rsid w:val="00647983"/>
    <w:rsid w:val="00647CB9"/>
    <w:rsid w:val="00654044"/>
    <w:rsid w:val="006608D5"/>
    <w:rsid w:val="00662EBD"/>
    <w:rsid w:val="00663C8C"/>
    <w:rsid w:val="00666F13"/>
    <w:rsid w:val="00670A66"/>
    <w:rsid w:val="00670CD6"/>
    <w:rsid w:val="00672082"/>
    <w:rsid w:val="00674DB0"/>
    <w:rsid w:val="0067739D"/>
    <w:rsid w:val="00677AC9"/>
    <w:rsid w:val="00680FEC"/>
    <w:rsid w:val="00682C5C"/>
    <w:rsid w:val="00686765"/>
    <w:rsid w:val="00687B3D"/>
    <w:rsid w:val="0069022B"/>
    <w:rsid w:val="00691CA7"/>
    <w:rsid w:val="0069376A"/>
    <w:rsid w:val="00696B00"/>
    <w:rsid w:val="006B5812"/>
    <w:rsid w:val="006B5B7D"/>
    <w:rsid w:val="006B6D42"/>
    <w:rsid w:val="006B7883"/>
    <w:rsid w:val="006C5EC1"/>
    <w:rsid w:val="006D0963"/>
    <w:rsid w:val="006D6C8D"/>
    <w:rsid w:val="006E7AE8"/>
    <w:rsid w:val="006F34C7"/>
    <w:rsid w:val="006F4A44"/>
    <w:rsid w:val="006F689D"/>
    <w:rsid w:val="00706D68"/>
    <w:rsid w:val="00710A17"/>
    <w:rsid w:val="00711E70"/>
    <w:rsid w:val="00713D57"/>
    <w:rsid w:val="0071739B"/>
    <w:rsid w:val="0072086E"/>
    <w:rsid w:val="0072353F"/>
    <w:rsid w:val="00741953"/>
    <w:rsid w:val="007479E8"/>
    <w:rsid w:val="00754F4F"/>
    <w:rsid w:val="007643F9"/>
    <w:rsid w:val="00766CB3"/>
    <w:rsid w:val="00781542"/>
    <w:rsid w:val="00783E26"/>
    <w:rsid w:val="0078675E"/>
    <w:rsid w:val="00792A0D"/>
    <w:rsid w:val="00792EAB"/>
    <w:rsid w:val="0079732E"/>
    <w:rsid w:val="007B29A0"/>
    <w:rsid w:val="007C250D"/>
    <w:rsid w:val="007C7FA7"/>
    <w:rsid w:val="007D2E30"/>
    <w:rsid w:val="007D35E6"/>
    <w:rsid w:val="007E0E63"/>
    <w:rsid w:val="007E2C36"/>
    <w:rsid w:val="007E2D51"/>
    <w:rsid w:val="007E483A"/>
    <w:rsid w:val="007E7065"/>
    <w:rsid w:val="007F174F"/>
    <w:rsid w:val="007F1EF2"/>
    <w:rsid w:val="007F7831"/>
    <w:rsid w:val="008002DC"/>
    <w:rsid w:val="00801676"/>
    <w:rsid w:val="008032F6"/>
    <w:rsid w:val="00813963"/>
    <w:rsid w:val="00820D8E"/>
    <w:rsid w:val="00832DEE"/>
    <w:rsid w:val="008344EE"/>
    <w:rsid w:val="0084749F"/>
    <w:rsid w:val="00857379"/>
    <w:rsid w:val="008636CF"/>
    <w:rsid w:val="00874817"/>
    <w:rsid w:val="0087580B"/>
    <w:rsid w:val="00877A8E"/>
    <w:rsid w:val="00880AFB"/>
    <w:rsid w:val="00881A8B"/>
    <w:rsid w:val="00887397"/>
    <w:rsid w:val="008935D5"/>
    <w:rsid w:val="008947BB"/>
    <w:rsid w:val="00897A42"/>
    <w:rsid w:val="008A1163"/>
    <w:rsid w:val="008A5E0E"/>
    <w:rsid w:val="008B24C2"/>
    <w:rsid w:val="008C3233"/>
    <w:rsid w:val="008C67A1"/>
    <w:rsid w:val="008D065C"/>
    <w:rsid w:val="008D0962"/>
    <w:rsid w:val="008D38EA"/>
    <w:rsid w:val="008D410C"/>
    <w:rsid w:val="008D4EF5"/>
    <w:rsid w:val="008E231D"/>
    <w:rsid w:val="008E243E"/>
    <w:rsid w:val="008E5921"/>
    <w:rsid w:val="008E6E22"/>
    <w:rsid w:val="008F3801"/>
    <w:rsid w:val="008F3CF9"/>
    <w:rsid w:val="008F7D85"/>
    <w:rsid w:val="00915414"/>
    <w:rsid w:val="009277FA"/>
    <w:rsid w:val="00931B8C"/>
    <w:rsid w:val="009328F7"/>
    <w:rsid w:val="009362B0"/>
    <w:rsid w:val="009369D5"/>
    <w:rsid w:val="0094021D"/>
    <w:rsid w:val="00940EB5"/>
    <w:rsid w:val="0094533D"/>
    <w:rsid w:val="00950AAB"/>
    <w:rsid w:val="009550B0"/>
    <w:rsid w:val="00957197"/>
    <w:rsid w:val="0095797B"/>
    <w:rsid w:val="00961E28"/>
    <w:rsid w:val="0096599C"/>
    <w:rsid w:val="0097318B"/>
    <w:rsid w:val="00973B86"/>
    <w:rsid w:val="0098030B"/>
    <w:rsid w:val="00981CBF"/>
    <w:rsid w:val="00986C32"/>
    <w:rsid w:val="009914A2"/>
    <w:rsid w:val="009A01F2"/>
    <w:rsid w:val="009A163F"/>
    <w:rsid w:val="009A5117"/>
    <w:rsid w:val="009A651E"/>
    <w:rsid w:val="009A71B0"/>
    <w:rsid w:val="009B0E97"/>
    <w:rsid w:val="009C3953"/>
    <w:rsid w:val="009C4944"/>
    <w:rsid w:val="009C6037"/>
    <w:rsid w:val="009C6118"/>
    <w:rsid w:val="009D3F4E"/>
    <w:rsid w:val="009D68DE"/>
    <w:rsid w:val="009D6D88"/>
    <w:rsid w:val="009E0250"/>
    <w:rsid w:val="009F0991"/>
    <w:rsid w:val="009F0CEB"/>
    <w:rsid w:val="009F119A"/>
    <w:rsid w:val="009F2142"/>
    <w:rsid w:val="009F6C22"/>
    <w:rsid w:val="00A00439"/>
    <w:rsid w:val="00A040CB"/>
    <w:rsid w:val="00A145CC"/>
    <w:rsid w:val="00A1544A"/>
    <w:rsid w:val="00A207EE"/>
    <w:rsid w:val="00A22884"/>
    <w:rsid w:val="00A24726"/>
    <w:rsid w:val="00A24EFD"/>
    <w:rsid w:val="00A250A2"/>
    <w:rsid w:val="00A27605"/>
    <w:rsid w:val="00A31487"/>
    <w:rsid w:val="00A32CEC"/>
    <w:rsid w:val="00A34B8A"/>
    <w:rsid w:val="00A4136D"/>
    <w:rsid w:val="00A5001A"/>
    <w:rsid w:val="00A5079E"/>
    <w:rsid w:val="00A615BC"/>
    <w:rsid w:val="00A61763"/>
    <w:rsid w:val="00A64353"/>
    <w:rsid w:val="00A71A13"/>
    <w:rsid w:val="00A748B2"/>
    <w:rsid w:val="00A83968"/>
    <w:rsid w:val="00A839C7"/>
    <w:rsid w:val="00A83CD7"/>
    <w:rsid w:val="00A863CE"/>
    <w:rsid w:val="00A87409"/>
    <w:rsid w:val="00A87CF2"/>
    <w:rsid w:val="00AA0FB8"/>
    <w:rsid w:val="00AA2662"/>
    <w:rsid w:val="00AB2F40"/>
    <w:rsid w:val="00AB5AA5"/>
    <w:rsid w:val="00AB60BA"/>
    <w:rsid w:val="00AC1F12"/>
    <w:rsid w:val="00AC3BBA"/>
    <w:rsid w:val="00AC58C9"/>
    <w:rsid w:val="00AD2F86"/>
    <w:rsid w:val="00AD5441"/>
    <w:rsid w:val="00AD6234"/>
    <w:rsid w:val="00AD6B18"/>
    <w:rsid w:val="00AE2B81"/>
    <w:rsid w:val="00AE2EED"/>
    <w:rsid w:val="00AE542F"/>
    <w:rsid w:val="00AE7757"/>
    <w:rsid w:val="00AE7909"/>
    <w:rsid w:val="00AF39C2"/>
    <w:rsid w:val="00AF5D5A"/>
    <w:rsid w:val="00AF6000"/>
    <w:rsid w:val="00B01873"/>
    <w:rsid w:val="00B229C0"/>
    <w:rsid w:val="00B255CA"/>
    <w:rsid w:val="00B27DA2"/>
    <w:rsid w:val="00B44059"/>
    <w:rsid w:val="00B4431E"/>
    <w:rsid w:val="00B4557C"/>
    <w:rsid w:val="00B46252"/>
    <w:rsid w:val="00B510E4"/>
    <w:rsid w:val="00B555FA"/>
    <w:rsid w:val="00B62C8F"/>
    <w:rsid w:val="00B70AFB"/>
    <w:rsid w:val="00B756B3"/>
    <w:rsid w:val="00B81E32"/>
    <w:rsid w:val="00B83B8F"/>
    <w:rsid w:val="00B84131"/>
    <w:rsid w:val="00B8608C"/>
    <w:rsid w:val="00B92148"/>
    <w:rsid w:val="00B927E5"/>
    <w:rsid w:val="00B978B0"/>
    <w:rsid w:val="00BA155F"/>
    <w:rsid w:val="00BB0ECA"/>
    <w:rsid w:val="00BC5CD4"/>
    <w:rsid w:val="00BD2391"/>
    <w:rsid w:val="00BE2DFB"/>
    <w:rsid w:val="00BE362C"/>
    <w:rsid w:val="00BE7343"/>
    <w:rsid w:val="00BF0E85"/>
    <w:rsid w:val="00BF1B1F"/>
    <w:rsid w:val="00BF2BFD"/>
    <w:rsid w:val="00BF3340"/>
    <w:rsid w:val="00BF7230"/>
    <w:rsid w:val="00C01829"/>
    <w:rsid w:val="00C0543D"/>
    <w:rsid w:val="00C1065E"/>
    <w:rsid w:val="00C107EC"/>
    <w:rsid w:val="00C12234"/>
    <w:rsid w:val="00C129B9"/>
    <w:rsid w:val="00C15392"/>
    <w:rsid w:val="00C23F4C"/>
    <w:rsid w:val="00C27009"/>
    <w:rsid w:val="00C4073D"/>
    <w:rsid w:val="00C41B7F"/>
    <w:rsid w:val="00C43933"/>
    <w:rsid w:val="00C43CD0"/>
    <w:rsid w:val="00C50FAE"/>
    <w:rsid w:val="00C51496"/>
    <w:rsid w:val="00C54DD1"/>
    <w:rsid w:val="00C6570F"/>
    <w:rsid w:val="00C66492"/>
    <w:rsid w:val="00C67471"/>
    <w:rsid w:val="00C75671"/>
    <w:rsid w:val="00C77F26"/>
    <w:rsid w:val="00C8184A"/>
    <w:rsid w:val="00CA151B"/>
    <w:rsid w:val="00CA3F17"/>
    <w:rsid w:val="00CA456C"/>
    <w:rsid w:val="00CA4C64"/>
    <w:rsid w:val="00CA4FCB"/>
    <w:rsid w:val="00CA60B5"/>
    <w:rsid w:val="00CA7015"/>
    <w:rsid w:val="00CB21F0"/>
    <w:rsid w:val="00CB2208"/>
    <w:rsid w:val="00CC2475"/>
    <w:rsid w:val="00CC6B4F"/>
    <w:rsid w:val="00CD32EC"/>
    <w:rsid w:val="00CE2200"/>
    <w:rsid w:val="00CE5BE5"/>
    <w:rsid w:val="00CF3AFD"/>
    <w:rsid w:val="00D00967"/>
    <w:rsid w:val="00D054FD"/>
    <w:rsid w:val="00D104E7"/>
    <w:rsid w:val="00D10858"/>
    <w:rsid w:val="00D10F6D"/>
    <w:rsid w:val="00D11BAA"/>
    <w:rsid w:val="00D2488E"/>
    <w:rsid w:val="00D27055"/>
    <w:rsid w:val="00D320C6"/>
    <w:rsid w:val="00D34154"/>
    <w:rsid w:val="00D37B48"/>
    <w:rsid w:val="00D42626"/>
    <w:rsid w:val="00D429E5"/>
    <w:rsid w:val="00D44038"/>
    <w:rsid w:val="00D466AC"/>
    <w:rsid w:val="00D51C4D"/>
    <w:rsid w:val="00D5240D"/>
    <w:rsid w:val="00D57BB6"/>
    <w:rsid w:val="00D6524D"/>
    <w:rsid w:val="00D70EB2"/>
    <w:rsid w:val="00D82A07"/>
    <w:rsid w:val="00DA1092"/>
    <w:rsid w:val="00DA772F"/>
    <w:rsid w:val="00DB3FF0"/>
    <w:rsid w:val="00DB72F7"/>
    <w:rsid w:val="00DC0B78"/>
    <w:rsid w:val="00DE015F"/>
    <w:rsid w:val="00DF3CA5"/>
    <w:rsid w:val="00DF586A"/>
    <w:rsid w:val="00E04511"/>
    <w:rsid w:val="00E04A90"/>
    <w:rsid w:val="00E07C7A"/>
    <w:rsid w:val="00E101DF"/>
    <w:rsid w:val="00E15A91"/>
    <w:rsid w:val="00E15C8A"/>
    <w:rsid w:val="00E2000C"/>
    <w:rsid w:val="00E20BC8"/>
    <w:rsid w:val="00E32AEE"/>
    <w:rsid w:val="00E32C37"/>
    <w:rsid w:val="00E35AF8"/>
    <w:rsid w:val="00E419AA"/>
    <w:rsid w:val="00E50F24"/>
    <w:rsid w:val="00E65862"/>
    <w:rsid w:val="00E666F4"/>
    <w:rsid w:val="00E67A49"/>
    <w:rsid w:val="00E76FC2"/>
    <w:rsid w:val="00E80988"/>
    <w:rsid w:val="00E9421A"/>
    <w:rsid w:val="00E9494A"/>
    <w:rsid w:val="00E953F7"/>
    <w:rsid w:val="00EA6F55"/>
    <w:rsid w:val="00EB69FF"/>
    <w:rsid w:val="00EC09DD"/>
    <w:rsid w:val="00EC307D"/>
    <w:rsid w:val="00EC37A9"/>
    <w:rsid w:val="00EC47E0"/>
    <w:rsid w:val="00ED03BC"/>
    <w:rsid w:val="00ED2795"/>
    <w:rsid w:val="00ED4BFF"/>
    <w:rsid w:val="00ED691E"/>
    <w:rsid w:val="00EE2EE4"/>
    <w:rsid w:val="00EE6B6D"/>
    <w:rsid w:val="00EF77EB"/>
    <w:rsid w:val="00F04036"/>
    <w:rsid w:val="00F040F0"/>
    <w:rsid w:val="00F07F91"/>
    <w:rsid w:val="00F137EC"/>
    <w:rsid w:val="00F162D4"/>
    <w:rsid w:val="00F175D2"/>
    <w:rsid w:val="00F21F48"/>
    <w:rsid w:val="00F2344F"/>
    <w:rsid w:val="00F259CA"/>
    <w:rsid w:val="00F26A58"/>
    <w:rsid w:val="00F27A82"/>
    <w:rsid w:val="00F42E65"/>
    <w:rsid w:val="00F4374E"/>
    <w:rsid w:val="00F62747"/>
    <w:rsid w:val="00F717A8"/>
    <w:rsid w:val="00F90502"/>
    <w:rsid w:val="00F92241"/>
    <w:rsid w:val="00F93200"/>
    <w:rsid w:val="00F95C6C"/>
    <w:rsid w:val="00FA3126"/>
    <w:rsid w:val="00FA60CD"/>
    <w:rsid w:val="00FB65AE"/>
    <w:rsid w:val="00FC0C61"/>
    <w:rsid w:val="00FC13B0"/>
    <w:rsid w:val="00FC56AE"/>
    <w:rsid w:val="00FC63D4"/>
    <w:rsid w:val="00FD14CC"/>
    <w:rsid w:val="00FD1859"/>
    <w:rsid w:val="00FD1FB3"/>
    <w:rsid w:val="00FE504D"/>
    <w:rsid w:val="00FF4311"/>
    <w:rsid w:val="08AE72E7"/>
    <w:rsid w:val="0C93800B"/>
    <w:rsid w:val="0D2F7C31"/>
    <w:rsid w:val="113679F2"/>
    <w:rsid w:val="131EF7DF"/>
    <w:rsid w:val="156B380D"/>
    <w:rsid w:val="17ADF394"/>
    <w:rsid w:val="18A15299"/>
    <w:rsid w:val="22CC2788"/>
    <w:rsid w:val="234CAAA8"/>
    <w:rsid w:val="267EA56A"/>
    <w:rsid w:val="2BF68D56"/>
    <w:rsid w:val="305DA7DC"/>
    <w:rsid w:val="3443204D"/>
    <w:rsid w:val="358668CB"/>
    <w:rsid w:val="3826904B"/>
    <w:rsid w:val="39CED3A0"/>
    <w:rsid w:val="3AAB6E75"/>
    <w:rsid w:val="403F9D38"/>
    <w:rsid w:val="42B9C60E"/>
    <w:rsid w:val="434AE30F"/>
    <w:rsid w:val="454E0E51"/>
    <w:rsid w:val="4A114D6F"/>
    <w:rsid w:val="4AF0BDB0"/>
    <w:rsid w:val="4EB8ED58"/>
    <w:rsid w:val="4FB3F36E"/>
    <w:rsid w:val="4FB9F508"/>
    <w:rsid w:val="50150D29"/>
    <w:rsid w:val="50A659CA"/>
    <w:rsid w:val="55091912"/>
    <w:rsid w:val="5A4A5D81"/>
    <w:rsid w:val="62463F2A"/>
    <w:rsid w:val="6269E597"/>
    <w:rsid w:val="62D582A7"/>
    <w:rsid w:val="63D21FD4"/>
    <w:rsid w:val="6B3B6777"/>
    <w:rsid w:val="6CAC8AF6"/>
    <w:rsid w:val="6D8D587F"/>
    <w:rsid w:val="73D45E28"/>
    <w:rsid w:val="76A6A438"/>
    <w:rsid w:val="76F9C67D"/>
    <w:rsid w:val="7A1CF912"/>
    <w:rsid w:val="7BDC3F28"/>
    <w:rsid w:val="7F1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14FA"/>
  <w15:chartTrackingRefBased/>
  <w15:docId w15:val="{CB836D18-0819-4BF4-99F5-EC762635C0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487"/>
    <w:rPr>
      <w:rFonts w:ascii="Calibri" w:hAnsi="Calibri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C3BBA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4E"/>
    <w:pPr>
      <w:spacing w:after="0" w:line="240" w:lineRule="auto"/>
      <w:outlineLvl w:val="1"/>
    </w:pPr>
    <w:rPr>
      <w:rFonts w:cs="Times New Roman"/>
      <w:b/>
      <w:color w:val="00327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42F"/>
    <w:pPr>
      <w:spacing w:after="0" w:line="240" w:lineRule="auto"/>
      <w:ind w:left="-18"/>
      <w:outlineLvl w:val="2"/>
    </w:pPr>
    <w:rPr>
      <w:b/>
      <w:color w:val="00327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1F0"/>
    <w:pPr>
      <w:spacing w:after="0" w:line="240" w:lineRule="auto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603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A31487"/>
    <w:pPr>
      <w:pBdr>
        <w:bottom w:val="single" w:color="003276" w:sz="4" w:space="1"/>
      </w:pBdr>
      <w:spacing w:before="240" w:after="120"/>
      <w:outlineLvl w:val="5"/>
    </w:pPr>
    <w:rPr>
      <w:rFonts w:ascii="Georgia" w:hAnsi="Georgia"/>
      <w:i w:val="0"/>
      <w:color w:val="003276"/>
      <w:sz w:val="24"/>
      <w:szCs w:val="28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CE5BE5"/>
    <w:pPr>
      <w:outlineLvl w:val="6"/>
    </w:pPr>
    <w:rPr>
      <w:b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6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C3BBA"/>
    <w:rPr>
      <w:rFonts w:cs="Times New Roman" w:asciiTheme="majorHAnsi" w:hAnsiTheme="majorHAnsi"/>
      <w:b/>
      <w:color w:val="003276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691CA7"/>
    <w:pPr>
      <w:spacing w:before="60" w:after="60" w:line="240" w:lineRule="auto"/>
    </w:pPr>
    <w:rPr>
      <w:rFonts w:cs="Times New Roman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691CA7"/>
    <w:rPr>
      <w:rFonts w:cs="Times New Roman" w:asciiTheme="majorHAnsi" w:hAnsiTheme="majorHAnsi"/>
      <w:szCs w:val="24"/>
    </w:rPr>
  </w:style>
  <w:style w:type="character" w:styleId="A6" w:customStyle="1">
    <w:name w:val="A6"/>
    <w:uiPriority w:val="99"/>
    <w:rsid w:val="001B50C3"/>
    <w:rPr>
      <w:rFonts w:cs="HelveticaNeueLT Std"/>
      <w:color w:val="221E1F"/>
      <w:sz w:val="19"/>
      <w:szCs w:val="19"/>
    </w:rPr>
  </w:style>
  <w:style w:type="paragraph" w:styleId="ListBullet">
    <w:name w:val="List Bullet"/>
    <w:basedOn w:val="Normal"/>
    <w:uiPriority w:val="99"/>
    <w:unhideWhenUsed/>
    <w:rsid w:val="00BE2DFB"/>
    <w:pPr>
      <w:numPr>
        <w:numId w:val="3"/>
      </w:numPr>
      <w:spacing w:after="0" w:line="240" w:lineRule="auto"/>
      <w:ind w:left="216" w:hanging="216"/>
      <w:contextualSpacing/>
    </w:pPr>
    <w:rPr>
      <w:rFonts w:cs="Times New Roman"/>
      <w:szCs w:val="24"/>
    </w:rPr>
  </w:style>
  <w:style w:type="paragraph" w:styleId="ListBullet2">
    <w:name w:val="List Bullet 2"/>
    <w:basedOn w:val="Normal"/>
    <w:uiPriority w:val="99"/>
    <w:unhideWhenUsed/>
    <w:rsid w:val="00857379"/>
    <w:pPr>
      <w:numPr>
        <w:numId w:val="13"/>
      </w:numPr>
      <w:spacing w:before="60" w:after="60" w:line="240" w:lineRule="auto"/>
      <w:contextualSpacing/>
    </w:pPr>
    <w:rPr>
      <w:rFonts w:ascii="Times New Roman" w:hAnsi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F4374E"/>
    <w:rPr>
      <w:rFonts w:cs="Times New Roman" w:asciiTheme="majorHAnsi" w:hAnsiTheme="majorHAnsi"/>
      <w:b/>
      <w:color w:val="003276"/>
      <w:sz w:val="28"/>
      <w:szCs w:val="28"/>
    </w:rPr>
  </w:style>
  <w:style w:type="paragraph" w:styleId="Header">
    <w:name w:val="header"/>
    <w:basedOn w:val="Heading1"/>
    <w:link w:val="HeaderChar"/>
    <w:uiPriority w:val="99"/>
    <w:unhideWhenUsed/>
    <w:rsid w:val="000A740A"/>
    <w:rPr>
      <w:sz w:val="44"/>
      <w:szCs w:val="44"/>
    </w:rPr>
  </w:style>
  <w:style w:type="character" w:styleId="HeaderChar" w:customStyle="1">
    <w:name w:val="Header Char"/>
    <w:basedOn w:val="DefaultParagraphFont"/>
    <w:link w:val="Header"/>
    <w:uiPriority w:val="99"/>
    <w:rsid w:val="000A740A"/>
    <w:rPr>
      <w:rFonts w:cs="Times New Roman" w:asciiTheme="majorHAnsi" w:hAnsiTheme="majorHAnsi"/>
      <w:b/>
      <w:color w:val="003276"/>
      <w:sz w:val="44"/>
      <w:szCs w:val="44"/>
    </w:rPr>
  </w:style>
  <w:style w:type="paragraph" w:styleId="Footer">
    <w:name w:val="footer"/>
    <w:basedOn w:val="Normal"/>
    <w:link w:val="FooterChar"/>
    <w:uiPriority w:val="99"/>
    <w:unhideWhenUsed/>
    <w:rsid w:val="00832D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2DEE"/>
  </w:style>
  <w:style w:type="character" w:styleId="Hyperlink">
    <w:name w:val="Hyperlink"/>
    <w:basedOn w:val="DefaultParagraphFont"/>
    <w:uiPriority w:val="99"/>
    <w:unhideWhenUsed/>
    <w:rsid w:val="00C41B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392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AE542F"/>
    <w:rPr>
      <w:b/>
      <w:color w:val="003276"/>
    </w:rPr>
  </w:style>
  <w:style w:type="table" w:styleId="TableGrid">
    <w:name w:val="Table Grid"/>
    <w:basedOn w:val="TableNormal"/>
    <w:uiPriority w:val="39"/>
    <w:rsid w:val="009D6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0A66"/>
    <w:rPr>
      <w:rFonts w:ascii="Times New Roman" w:hAnsi="Times New Roman" w:cs="Times New Roman"/>
      <w:i/>
      <w:sz w:val="26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0A66"/>
    <w:rPr>
      <w:rFonts w:ascii="Times New Roman" w:hAnsi="Times New Roman" w:cs="Times New Roman"/>
      <w:i/>
      <w:sz w:val="26"/>
      <w:szCs w:val="28"/>
    </w:rPr>
  </w:style>
  <w:style w:type="paragraph" w:styleId="NormalWeb">
    <w:name w:val="Normal (Web)"/>
    <w:basedOn w:val="Normal"/>
    <w:uiPriority w:val="99"/>
    <w:semiHidden/>
    <w:unhideWhenUsed/>
    <w:rsid w:val="00950A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48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0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7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20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3B5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542F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E54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542F"/>
    <w:rPr>
      <w:vertAlign w:val="superscript"/>
    </w:rPr>
  </w:style>
  <w:style w:type="character" w:styleId="Heading4Char" w:customStyle="1">
    <w:name w:val="Heading 4 Char"/>
    <w:basedOn w:val="DefaultParagraphFont"/>
    <w:link w:val="Heading4"/>
    <w:uiPriority w:val="9"/>
    <w:rsid w:val="00CB21F0"/>
    <w:rPr>
      <w:rFonts w:asciiTheme="majorHAnsi" w:hAnsiTheme="majorHAnsi"/>
      <w:i/>
    </w:rPr>
  </w:style>
  <w:style w:type="character" w:styleId="Heading5Char" w:customStyle="1">
    <w:name w:val="Heading 5 Char"/>
    <w:basedOn w:val="DefaultParagraphFont"/>
    <w:link w:val="Heading5"/>
    <w:uiPriority w:val="9"/>
    <w:rsid w:val="009C6037"/>
    <w:rPr>
      <w:rFonts w:eastAsiaTheme="majorEastAsia" w:cstheme="majorBidi"/>
      <w:b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54F4F"/>
    <w:rPr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rsid w:val="00A31487"/>
    <w:rPr>
      <w:rFonts w:ascii="Georgia" w:hAnsi="Georgia"/>
      <w:color w:val="003276"/>
      <w:sz w:val="24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CE5BE5"/>
    <w:rPr>
      <w:rFonts w:ascii="Calibri" w:hAnsi="Calibri" w:eastAsiaTheme="majorEastAsia" w:cstheme="majorBidi"/>
      <w:b/>
      <w:color w:val="000000" w:themeColor="text1"/>
    </w:rPr>
  </w:style>
  <w:style w:type="paragraph" w:styleId="BodyText2">
    <w:name w:val="Body Text 2"/>
    <w:basedOn w:val="Heading4"/>
    <w:link w:val="BodyText2Char"/>
    <w:uiPriority w:val="99"/>
    <w:unhideWhenUsed/>
    <w:rsid w:val="00413F96"/>
    <w:pPr>
      <w:ind w:left="144"/>
      <w:outlineLvl w:val="9"/>
    </w:pPr>
    <w:rPr>
      <w:i w:val="0"/>
    </w:rPr>
  </w:style>
  <w:style w:type="character" w:styleId="BodyText2Char" w:customStyle="1">
    <w:name w:val="Body Text 2 Char"/>
    <w:basedOn w:val="DefaultParagraphFont"/>
    <w:link w:val="BodyText2"/>
    <w:uiPriority w:val="99"/>
    <w:rsid w:val="00413F96"/>
    <w:rPr>
      <w:rFonts w:asciiTheme="majorHAnsi" w:hAnsiTheme="majorHAnsi"/>
    </w:rPr>
  </w:style>
  <w:style w:type="paragraph" w:styleId="NoSpacing">
    <w:name w:val="No Spacing"/>
    <w:uiPriority w:val="1"/>
    <w:qFormat/>
    <w:rsid w:val="0017488F"/>
    <w:pPr>
      <w:spacing w:after="0" w:line="240" w:lineRule="auto"/>
    </w:pPr>
  </w:style>
  <w:style w:type="paragraph" w:styleId="BodyText3">
    <w:name w:val="Body Text 3"/>
    <w:basedOn w:val="BodyText"/>
    <w:link w:val="BodyText3Char"/>
    <w:uiPriority w:val="99"/>
    <w:unhideWhenUsed/>
    <w:rsid w:val="009C6037"/>
    <w:pPr>
      <w:spacing w:before="240" w:after="120"/>
    </w:pPr>
  </w:style>
  <w:style w:type="character" w:styleId="BodyText3Char" w:customStyle="1">
    <w:name w:val="Body Text 3 Char"/>
    <w:basedOn w:val="DefaultParagraphFont"/>
    <w:link w:val="BodyText3"/>
    <w:uiPriority w:val="99"/>
    <w:rsid w:val="009C6037"/>
    <w:rPr>
      <w:rFonts w:cs="Times New Roman" w:asciiTheme="majorHAnsi" w:hAnsiTheme="majorHAnsi"/>
      <w:szCs w:val="24"/>
    </w:rPr>
  </w:style>
  <w:style w:type="character" w:styleId="Strong">
    <w:name w:val="Strong"/>
    <w:basedOn w:val="DefaultParagraphFont"/>
    <w:uiPriority w:val="22"/>
    <w:qFormat/>
    <w:rsid w:val="00AE2E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2E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3F7"/>
    <w:pPr>
      <w:spacing w:after="0" w:line="240" w:lineRule="auto"/>
    </w:pPr>
    <w:rPr>
      <w:rFonts w:ascii="Calibri" w:hAnsi="Calibri"/>
    </w:rPr>
  </w:style>
  <w:style w:type="table" w:styleId="a" w:customStyle="1">
    <w:name w:val="a"/>
    <w:basedOn w:val="TableNormal"/>
    <w:rsid w:val="00C50FAE"/>
    <w:pPr>
      <w:spacing w:after="0" w:line="276" w:lineRule="auto"/>
    </w:pPr>
    <w:rPr>
      <w:rFonts w:ascii="Arial" w:hAnsi="Arial" w:eastAsia="Arial" w:cs="Arial"/>
      <w:color w:val="000000"/>
    </w:rPr>
    <w:tblPr>
      <w:tblStyleRowBandSize w:val="1"/>
      <w:tblStyleColBandSize w:val="1"/>
    </w:tblPr>
  </w:style>
  <w:style w:type="paragraph" w:styleId="paragraph" w:customStyle="1">
    <w:name w:val="paragraph"/>
    <w:basedOn w:val="Normal"/>
    <w:rsid w:val="00F922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92241"/>
  </w:style>
  <w:style w:type="character" w:styleId="eop" w:customStyle="1">
    <w:name w:val="eop"/>
    <w:basedOn w:val="DefaultParagraphFont"/>
    <w:rsid w:val="00F92241"/>
  </w:style>
  <w:style w:type="character" w:styleId="Mention">
    <w:name w:val="Mention"/>
    <w:basedOn w:val="DefaultParagraphFont"/>
    <w:uiPriority w:val="99"/>
    <w:unhideWhenUsed/>
    <w:rsid w:val="009362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ensions.org/what-we-offer/benefits-guidance/medical-benefits/Preventive-care" TargetMode="External" Id="rId13" /><Relationship Type="http://schemas.microsoft.com/office/2016/09/relationships/commentsIds" Target="commentsIds.xm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://www.calltohealth.org/" TargetMode="External" Id="rId12" /><Relationship Type="http://schemas.microsoft.com/office/2011/relationships/commentsExtended" Target="commentsExtended.xm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ensions.org/your-path-to-wholeness/call-to-health/how-call-to-health-works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ensions.org/calltohealth" TargetMode="External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://www.calltohealth.org" TargetMode="External" Id="rId15" /><Relationship Type="http://schemas.openxmlformats.org/officeDocument/2006/relationships/footer" Target="footer1.xml" Id="rId23" /><Relationship Type="http://schemas.microsoft.com/office/2011/relationships/people" Target="people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pensions.org/calltohealth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microsoft.com/office/2020/10/relationships/intelligence" Target="intelligence2.xml" Id="Rcffe4089076f4f1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A1A5FFA08446A2887314BAF5AAD2" ma:contentTypeVersion="3" ma:contentTypeDescription="Create a new document." ma:contentTypeScope="" ma:versionID="d7e3cc73dc2255406d994667a0a62ad4">
  <xsd:schema xmlns:xsd="http://www.w3.org/2001/XMLSchema" xmlns:xs="http://www.w3.org/2001/XMLSchema" xmlns:p="http://schemas.microsoft.com/office/2006/metadata/properties" xmlns:ns1="http://schemas.microsoft.com/sharepoint/v3" xmlns:ns3="81972427-6a75-4662-9ef2-4c86af320e1a" targetNamespace="http://schemas.microsoft.com/office/2006/metadata/properties" ma:root="true" ma:fieldsID="dffef18247f5595df58645d932b28294" ns1:_="" ns3:_="">
    <xsd:import namespace="http://schemas.microsoft.com/sharepoint/v3"/>
    <xsd:import namespace="81972427-6a75-4662-9ef2-4c86af320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2427-6a75-4662-9ef2-4c86af32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F7E6F-8C7E-49A1-894C-1C0DA554A164}"/>
</file>

<file path=customXml/itemProps2.xml><?xml version="1.0" encoding="utf-8"?>
<ds:datastoreItem xmlns:ds="http://schemas.openxmlformats.org/officeDocument/2006/customXml" ds:itemID="{8ADCC565-C741-4677-AAE1-445651C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9CE34-8AB2-4548-9173-B12FB37C74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3da2a6-2239-4808-8818-3787638635cf"/>
    <ds:schemaRef ds:uri="fef82fca-5920-4b4e-984f-19aef8280993"/>
  </ds:schemaRefs>
</ds:datastoreItem>
</file>

<file path=customXml/itemProps4.xml><?xml version="1.0" encoding="utf-8"?>
<ds:datastoreItem xmlns:ds="http://schemas.openxmlformats.org/officeDocument/2006/customXml" ds:itemID="{172DD7FB-C1C0-4DD8-A534-2ABCD40DF2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dc8588-04eb-400d-a58d-c809158f1b74}" enabled="1" method="Privileged" siteId="{d5c2f055-da56-4eb4-a656-8e01d9ed9ab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Health quarterly email templates</dc:title>
  <dc:subject/>
  <dc:creator>Wellings, Carol</dc:creator>
  <cp:keywords/>
  <dc:description/>
  <cp:lastModifiedBy>Mertz, Paul</cp:lastModifiedBy>
  <cp:revision>26</cp:revision>
  <cp:lastPrinted>2019-11-18T16:14:00Z</cp:lastPrinted>
  <dcterms:created xsi:type="dcterms:W3CDTF">2023-11-30T21:22:00Z</dcterms:created>
  <dcterms:modified xsi:type="dcterms:W3CDTF">2024-12-04T13:02:03Z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0x0101006784A1A5FFA08446A2887314BAF5AAD2</vt:lpwstr>
  </property>
  <property fmtid="{D5CDD505-2E9C-101B-9397-08002B2CF9AE}" pid="3" name="MediaServiceImageTags">
    <vt:lpwstr/>
  </property>
</Properties>
</file>